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D1C37" w:rsidRPr="008702F8" w:rsidRDefault="009D1C37" w:rsidP="009D1C37">
      <w:pPr>
        <w:pStyle w:val="Header"/>
        <w:tabs>
          <w:tab w:val="left" w:pos="6521"/>
        </w:tabs>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sidR="00696014">
        <w:rPr>
          <w:rFonts w:cs="Arial"/>
          <w:bCs/>
          <w:noProof w:val="0"/>
          <w:sz w:val="24"/>
          <w:szCs w:val="24"/>
          <w:lang w:val="de-DE"/>
        </w:rPr>
        <w:t>8</w:t>
      </w:r>
      <w:r w:rsidR="0026472C">
        <w:rPr>
          <w:rFonts w:eastAsia="宋体" w:cs="Arial" w:hint="eastAsia"/>
          <w:bCs/>
          <w:noProof w:val="0"/>
          <w:sz w:val="24"/>
          <w:szCs w:val="24"/>
          <w:lang w:val="de-DE" w:eastAsia="zh-CN"/>
        </w:rPr>
        <w:t>5</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00B55B89" w:rsidRPr="00B55B89">
        <w:rPr>
          <w:rFonts w:eastAsia="宋体" w:cs="Arial"/>
          <w:bCs/>
          <w:noProof w:val="0"/>
          <w:sz w:val="24"/>
          <w:szCs w:val="24"/>
          <w:lang w:val="de-DE" w:eastAsia="zh-CN"/>
        </w:rPr>
        <w:t>R1-164767</w:t>
      </w:r>
    </w:p>
    <w:p w:rsidR="0026472C" w:rsidRPr="0026472C" w:rsidRDefault="0026472C" w:rsidP="0026472C">
      <w:pPr>
        <w:pStyle w:val="Header"/>
        <w:spacing w:after="240"/>
        <w:rPr>
          <w:rFonts w:eastAsia="宋体" w:cs="Arial"/>
          <w:bCs/>
          <w:sz w:val="24"/>
          <w:szCs w:val="24"/>
          <w:lang w:eastAsia="zh-CN"/>
        </w:rPr>
      </w:pPr>
      <w:r w:rsidRPr="0026472C">
        <w:rPr>
          <w:rFonts w:eastAsia="宋体" w:cs="Arial" w:hint="eastAsia"/>
          <w:bCs/>
          <w:sz w:val="24"/>
          <w:szCs w:val="24"/>
          <w:lang w:eastAsia="zh-CN"/>
        </w:rPr>
        <w:t>N</w:t>
      </w:r>
      <w:r w:rsidRPr="0026472C">
        <w:rPr>
          <w:rFonts w:eastAsia="宋体" w:cs="Arial"/>
          <w:bCs/>
          <w:sz w:val="24"/>
          <w:szCs w:val="24"/>
          <w:lang w:eastAsia="zh-CN"/>
        </w:rPr>
        <w:t>a</w:t>
      </w:r>
      <w:r w:rsidRPr="0026472C">
        <w:rPr>
          <w:rFonts w:eastAsia="宋体" w:cs="Arial" w:hint="eastAsia"/>
          <w:bCs/>
          <w:sz w:val="24"/>
          <w:szCs w:val="24"/>
          <w:lang w:eastAsia="zh-CN"/>
        </w:rPr>
        <w:t>njing</w:t>
      </w:r>
      <w:r w:rsidRPr="0026472C">
        <w:rPr>
          <w:rFonts w:eastAsia="宋体" w:cs="Arial"/>
          <w:bCs/>
          <w:sz w:val="24"/>
          <w:szCs w:val="24"/>
          <w:lang w:eastAsia="zh-CN"/>
        </w:rPr>
        <w:t>,</w:t>
      </w:r>
      <w:r w:rsidRPr="0026472C">
        <w:rPr>
          <w:rFonts w:eastAsia="宋体" w:cs="Arial" w:hint="eastAsia"/>
          <w:bCs/>
          <w:sz w:val="24"/>
          <w:szCs w:val="24"/>
          <w:lang w:eastAsia="zh-CN"/>
        </w:rPr>
        <w:t xml:space="preserve"> China</w:t>
      </w:r>
      <w:r w:rsidRPr="0026472C">
        <w:rPr>
          <w:rFonts w:eastAsia="宋体" w:cs="Arial"/>
          <w:bCs/>
          <w:sz w:val="24"/>
          <w:szCs w:val="24"/>
          <w:lang w:eastAsia="zh-CN"/>
        </w:rPr>
        <w:t xml:space="preserve"> </w:t>
      </w:r>
      <w:r w:rsidRPr="0026472C">
        <w:rPr>
          <w:rFonts w:eastAsia="宋体" w:cs="Arial" w:hint="eastAsia"/>
          <w:bCs/>
          <w:sz w:val="24"/>
          <w:szCs w:val="24"/>
          <w:lang w:eastAsia="zh-CN"/>
        </w:rPr>
        <w:t>23</w:t>
      </w:r>
      <w:r w:rsidRPr="0026472C">
        <w:rPr>
          <w:rFonts w:eastAsia="宋体" w:cs="Arial" w:hint="eastAsia"/>
          <w:bCs/>
          <w:sz w:val="24"/>
          <w:szCs w:val="24"/>
          <w:vertAlign w:val="superscript"/>
          <w:lang w:eastAsia="zh-CN"/>
        </w:rPr>
        <w:t>rd</w:t>
      </w:r>
      <w:r w:rsidRPr="0026472C">
        <w:rPr>
          <w:rFonts w:eastAsia="宋体" w:cs="Arial" w:hint="eastAsia"/>
          <w:bCs/>
          <w:sz w:val="24"/>
          <w:szCs w:val="24"/>
          <w:lang w:eastAsia="zh-CN"/>
        </w:rPr>
        <w:t xml:space="preserve"> </w:t>
      </w:r>
      <w:r w:rsidRPr="0026472C">
        <w:rPr>
          <w:rFonts w:eastAsia="宋体" w:cs="Arial"/>
          <w:bCs/>
          <w:sz w:val="24"/>
          <w:szCs w:val="24"/>
          <w:lang w:eastAsia="zh-CN"/>
        </w:rPr>
        <w:t xml:space="preserve">- </w:t>
      </w:r>
      <w:r w:rsidRPr="0026472C">
        <w:rPr>
          <w:rFonts w:eastAsia="宋体" w:cs="Arial" w:hint="eastAsia"/>
          <w:bCs/>
          <w:sz w:val="24"/>
          <w:szCs w:val="24"/>
          <w:lang w:eastAsia="zh-CN"/>
        </w:rPr>
        <w:t>27</w:t>
      </w:r>
      <w:r w:rsidRPr="0026472C">
        <w:rPr>
          <w:rFonts w:eastAsia="宋体" w:cs="Arial" w:hint="eastAsia"/>
          <w:bCs/>
          <w:sz w:val="24"/>
          <w:szCs w:val="24"/>
          <w:vertAlign w:val="superscript"/>
          <w:lang w:eastAsia="zh-CN"/>
        </w:rPr>
        <w:t>th</w:t>
      </w:r>
      <w:r w:rsidRPr="0026472C">
        <w:rPr>
          <w:rFonts w:eastAsia="宋体" w:cs="Arial" w:hint="eastAsia"/>
          <w:bCs/>
          <w:sz w:val="24"/>
          <w:szCs w:val="24"/>
          <w:lang w:eastAsia="zh-CN"/>
        </w:rPr>
        <w:t xml:space="preserve"> May</w:t>
      </w:r>
      <w:r w:rsidRPr="0026472C">
        <w:rPr>
          <w:rFonts w:eastAsia="宋体" w:cs="Arial"/>
          <w:bCs/>
          <w:sz w:val="24"/>
          <w:szCs w:val="24"/>
          <w:lang w:eastAsia="zh-CN"/>
        </w:rPr>
        <w:t xml:space="preserve"> 201</w:t>
      </w:r>
      <w:r w:rsidRPr="0026472C">
        <w:rPr>
          <w:rFonts w:eastAsia="宋体" w:cs="Arial" w:hint="eastAsia"/>
          <w:bCs/>
          <w:sz w:val="24"/>
          <w:szCs w:val="24"/>
          <w:lang w:eastAsia="zh-CN"/>
        </w:rPr>
        <w:t>6</w:t>
      </w:r>
    </w:p>
    <w:bookmarkEnd w:id="0"/>
    <w:bookmarkEnd w:id="1"/>
    <w:p w:rsidR="005104E8" w:rsidRPr="00AC2D8B" w:rsidRDefault="009D1C37" w:rsidP="00C268B0">
      <w:pPr>
        <w:tabs>
          <w:tab w:val="left" w:pos="1985"/>
        </w:tabs>
        <w:spacing w:after="120"/>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3" w:name="Source"/>
      <w:bookmarkEnd w:id="3"/>
      <w:r w:rsidR="0026472C" w:rsidRPr="0026472C">
        <w:rPr>
          <w:rFonts w:ascii="Arial" w:eastAsia="宋体" w:hAnsi="Arial"/>
          <w:sz w:val="24"/>
          <w:szCs w:val="24"/>
          <w:lang w:eastAsia="zh-CN"/>
        </w:rPr>
        <w:t>6.2.2.7.</w:t>
      </w:r>
      <w:r w:rsidR="001F2FF7">
        <w:rPr>
          <w:rFonts w:ascii="Arial" w:eastAsia="宋体" w:hAnsi="Arial" w:hint="eastAsia"/>
          <w:sz w:val="24"/>
          <w:szCs w:val="24"/>
          <w:lang w:eastAsia="zh-CN"/>
        </w:rPr>
        <w:t>1</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EA61A0" w:rsidRDefault="00B722E2" w:rsidP="007F2520">
      <w:pPr>
        <w:spacing w:after="120"/>
        <w:rPr>
          <w:rFonts w:ascii="Arial" w:eastAsia="宋体"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696014">
        <w:rPr>
          <w:rFonts w:ascii="Arial" w:eastAsia="宋体" w:hAnsi="Arial" w:hint="eastAsia"/>
          <w:sz w:val="24"/>
          <w:szCs w:val="24"/>
          <w:lang w:eastAsia="zh-CN"/>
        </w:rPr>
        <w:t xml:space="preserve"> </w:t>
      </w:r>
      <w:r w:rsidR="00BF6758" w:rsidRPr="00BF6758">
        <w:rPr>
          <w:rFonts w:ascii="Arial" w:hAnsi="Arial"/>
          <w:sz w:val="24"/>
          <w:szCs w:val="24"/>
        </w:rPr>
        <w:t>Priority order for synchronization references</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BF18A8" w:rsidRDefault="00034300" w:rsidP="00A37460">
      <w:pPr>
        <w:pStyle w:val="Heading1"/>
        <w:spacing w:before="360" w:after="240"/>
        <w:ind w:left="431" w:hanging="431"/>
        <w:rPr>
          <w:lang w:val="en-US" w:eastAsia="ko-KR"/>
        </w:rPr>
      </w:pPr>
      <w:r w:rsidRPr="00BF18A8">
        <w:rPr>
          <w:lang w:val="en-US" w:eastAsia="ko-KR"/>
        </w:rPr>
        <w:t>Introduction</w:t>
      </w:r>
    </w:p>
    <w:p w:rsidR="003D13D2" w:rsidRDefault="003D13D2" w:rsidP="00AA0DC0">
      <w:pPr>
        <w:jc w:val="both"/>
        <w:rPr>
          <w:rFonts w:eastAsia="宋体"/>
          <w:lang w:eastAsia="zh-CN"/>
        </w:rPr>
      </w:pPr>
      <w:bookmarkStart w:id="5" w:name="OLE_LINK6"/>
      <w:bookmarkStart w:id="6" w:name="OLE_LINK7"/>
      <w:r>
        <w:rPr>
          <w:rFonts w:eastAsia="宋体" w:hint="eastAsia"/>
          <w:lang w:eastAsia="zh-CN"/>
        </w:rPr>
        <w:t xml:space="preserve">In the last RAN1 meeting the following </w:t>
      </w:r>
      <w:r w:rsidR="004365B1">
        <w:rPr>
          <w:rFonts w:eastAsia="宋体" w:hint="eastAsia"/>
          <w:lang w:eastAsia="zh-CN"/>
        </w:rPr>
        <w:t>agreement</w:t>
      </w:r>
      <w:r>
        <w:rPr>
          <w:rFonts w:eastAsia="宋体" w:hint="eastAsia"/>
          <w:lang w:eastAsia="zh-CN"/>
        </w:rPr>
        <w:t xml:space="preserve"> on V2V </w:t>
      </w:r>
      <w:r>
        <w:rPr>
          <w:rFonts w:eastAsia="宋体"/>
          <w:lang w:eastAsia="zh-CN"/>
        </w:rPr>
        <w:t>synchronization</w:t>
      </w:r>
      <w:r>
        <w:rPr>
          <w:rFonts w:eastAsia="宋体" w:hint="eastAsia"/>
          <w:lang w:eastAsia="zh-CN"/>
        </w:rPr>
        <w:t xml:space="preserve"> was achieved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_Ref446606280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w:t>
      </w:r>
    </w:p>
    <w:p w:rsidR="004365B1" w:rsidRPr="00B949A0" w:rsidRDefault="004365B1" w:rsidP="004365B1">
      <w:pPr>
        <w:rPr>
          <w:lang w:eastAsia="ja-JP"/>
        </w:rPr>
      </w:pPr>
      <w:r w:rsidRPr="00B949A0">
        <w:rPr>
          <w:highlight w:val="green"/>
          <w:lang w:eastAsia="ja-JP"/>
        </w:rPr>
        <w:t>Agreement:</w:t>
      </w:r>
    </w:p>
    <w:p w:rsidR="004365B1" w:rsidRPr="00B949A0" w:rsidRDefault="004365B1" w:rsidP="004365B1">
      <w:pPr>
        <w:numPr>
          <w:ilvl w:val="0"/>
          <w:numId w:val="19"/>
        </w:numPr>
        <w:spacing w:after="0" w:line="360" w:lineRule="auto"/>
        <w:rPr>
          <w:lang w:eastAsia="ja-JP"/>
        </w:rPr>
      </w:pPr>
      <w:r w:rsidRPr="00B949A0">
        <w:rPr>
          <w:lang w:eastAsia="ja-JP"/>
        </w:rPr>
        <w:t>Whether eNB timing or GNSS timing is prioritized can be per carrier cell-specifically configured by the cell on which an UE camps</w:t>
      </w:r>
    </w:p>
    <w:p w:rsidR="004365B1" w:rsidRPr="00B949A0" w:rsidRDefault="004365B1" w:rsidP="004365B1">
      <w:pPr>
        <w:numPr>
          <w:ilvl w:val="1"/>
          <w:numId w:val="19"/>
        </w:numPr>
        <w:spacing w:after="0" w:line="360" w:lineRule="auto"/>
        <w:rPr>
          <w:lang w:eastAsia="ja-JP"/>
        </w:rPr>
      </w:pPr>
      <w:r w:rsidRPr="00B949A0">
        <w:rPr>
          <w:lang w:eastAsia="ja-JP"/>
        </w:rPr>
        <w:t>The carrier that UE camps on can be different carrier other than the carrier that the priority is configured</w:t>
      </w:r>
    </w:p>
    <w:p w:rsidR="004365B1" w:rsidRPr="00B949A0" w:rsidRDefault="004365B1" w:rsidP="004365B1">
      <w:pPr>
        <w:numPr>
          <w:ilvl w:val="1"/>
          <w:numId w:val="19"/>
        </w:numPr>
        <w:spacing w:after="0" w:line="360" w:lineRule="auto"/>
        <w:rPr>
          <w:lang w:eastAsia="ja-JP"/>
        </w:rPr>
      </w:pPr>
      <w:r w:rsidRPr="00B949A0">
        <w:rPr>
          <w:lang w:eastAsia="ja-JP"/>
        </w:rPr>
        <w:t>If the UE does not receive such a configuration, UE selects synchronization source with the same priority order as out of coverage case</w:t>
      </w:r>
    </w:p>
    <w:p w:rsidR="004365B1" w:rsidRPr="00B949A0" w:rsidRDefault="004365B1" w:rsidP="004365B1">
      <w:pPr>
        <w:numPr>
          <w:ilvl w:val="2"/>
          <w:numId w:val="19"/>
        </w:numPr>
        <w:spacing w:after="0" w:line="360" w:lineRule="auto"/>
        <w:rPr>
          <w:lang w:eastAsia="ja-JP"/>
        </w:rPr>
      </w:pPr>
      <w:r w:rsidRPr="00B949A0">
        <w:rPr>
          <w:lang w:eastAsia="ja-JP"/>
        </w:rPr>
        <w:t>FFS: The priority order for out of coverage case</w:t>
      </w:r>
    </w:p>
    <w:p w:rsidR="00F648A3" w:rsidRDefault="00F648A3" w:rsidP="00430883">
      <w:pPr>
        <w:spacing w:after="0"/>
        <w:jc w:val="both"/>
        <w:rPr>
          <w:rFonts w:eastAsia="宋体"/>
          <w:lang w:eastAsia="zh-CN"/>
        </w:rPr>
      </w:pPr>
      <w:r>
        <w:rPr>
          <w:rFonts w:eastAsia="宋体" w:hint="eastAsia"/>
          <w:lang w:eastAsia="zh-CN"/>
        </w:rPr>
        <w:t xml:space="preserve">In this contribution, </w:t>
      </w:r>
      <w:r w:rsidR="00F64536">
        <w:rPr>
          <w:rFonts w:eastAsia="宋体" w:hint="eastAsia"/>
          <w:lang w:eastAsia="zh-CN"/>
        </w:rPr>
        <w:t xml:space="preserve">we will discuss the </w:t>
      </w:r>
      <w:r w:rsidR="004365B1">
        <w:rPr>
          <w:rFonts w:eastAsia="宋体" w:hint="eastAsia"/>
          <w:lang w:eastAsia="zh-CN"/>
        </w:rPr>
        <w:t>priority order for out of coverage</w:t>
      </w:r>
      <w:r w:rsidR="004D5794">
        <w:rPr>
          <w:rFonts w:eastAsia="宋体" w:hint="eastAsia"/>
          <w:lang w:eastAsia="zh-CN"/>
        </w:rPr>
        <w:t xml:space="preserve"> (OOC)</w:t>
      </w:r>
      <w:r w:rsidR="004365B1">
        <w:rPr>
          <w:rFonts w:eastAsia="宋体" w:hint="eastAsia"/>
          <w:lang w:eastAsia="zh-CN"/>
        </w:rPr>
        <w:t xml:space="preserve"> UE and </w:t>
      </w:r>
      <w:r w:rsidR="00455EBD">
        <w:rPr>
          <w:rFonts w:eastAsia="宋体" w:hint="eastAsia"/>
          <w:lang w:eastAsia="zh-CN"/>
        </w:rPr>
        <w:t>in coverage (IC)</w:t>
      </w:r>
      <w:r w:rsidR="004365B1">
        <w:rPr>
          <w:rFonts w:eastAsia="宋体" w:hint="eastAsia"/>
          <w:lang w:eastAsia="zh-CN"/>
        </w:rPr>
        <w:t xml:space="preserve"> UEs in special conditions</w:t>
      </w:r>
      <w:r>
        <w:rPr>
          <w:rFonts w:eastAsia="宋体" w:hint="eastAsia"/>
          <w:lang w:eastAsia="zh-CN"/>
        </w:rPr>
        <w:t>.</w:t>
      </w:r>
    </w:p>
    <w:bookmarkEnd w:id="5"/>
    <w:bookmarkEnd w:id="6"/>
    <w:p w:rsidR="00C7157E" w:rsidRDefault="00C262BE" w:rsidP="00AE46EB">
      <w:pPr>
        <w:pStyle w:val="Heading1"/>
        <w:spacing w:before="360" w:after="240"/>
        <w:ind w:left="431" w:hanging="431"/>
        <w:rPr>
          <w:lang w:val="en-US" w:eastAsia="ko-KR"/>
        </w:rPr>
      </w:pPr>
      <w:r w:rsidRPr="00C262BE">
        <w:rPr>
          <w:rFonts w:hint="eastAsia"/>
          <w:lang w:val="en-US" w:eastAsia="ko-KR"/>
        </w:rPr>
        <w:t>D</w:t>
      </w:r>
      <w:r w:rsidRPr="00C262BE">
        <w:rPr>
          <w:lang w:val="en-US" w:eastAsia="ko-KR"/>
        </w:rPr>
        <w:t>i</w:t>
      </w:r>
      <w:r w:rsidRPr="00C262BE">
        <w:rPr>
          <w:rFonts w:hint="eastAsia"/>
          <w:lang w:val="en-US" w:eastAsia="ko-KR"/>
        </w:rPr>
        <w:t>scussion</w:t>
      </w:r>
    </w:p>
    <w:p w:rsidR="00515DB9" w:rsidRPr="00F210EC" w:rsidRDefault="00F210EC" w:rsidP="00A37460">
      <w:pPr>
        <w:pStyle w:val="Heading1"/>
        <w:numPr>
          <w:ilvl w:val="0"/>
          <w:numId w:val="0"/>
        </w:numPr>
        <w:spacing w:before="360" w:after="240"/>
        <w:ind w:left="567" w:hanging="567"/>
        <w:rPr>
          <w:rFonts w:eastAsia="宋体"/>
          <w:sz w:val="28"/>
          <w:lang w:val="en-US" w:eastAsia="zh-CN"/>
        </w:rPr>
      </w:pPr>
      <w:r w:rsidRPr="00F210EC">
        <w:rPr>
          <w:rFonts w:eastAsia="宋体" w:hint="eastAsia"/>
          <w:sz w:val="28"/>
          <w:lang w:val="en-US" w:eastAsia="zh-CN"/>
        </w:rPr>
        <w:t>2.1</w:t>
      </w:r>
      <w:r w:rsidR="004D3376">
        <w:rPr>
          <w:rFonts w:eastAsia="宋体" w:hint="eastAsia"/>
          <w:sz w:val="28"/>
          <w:lang w:val="en-US" w:eastAsia="zh-CN"/>
        </w:rPr>
        <w:t xml:space="preserve"> </w:t>
      </w:r>
      <w:r w:rsidR="00623E8E">
        <w:rPr>
          <w:rFonts w:eastAsia="宋体" w:hint="eastAsia"/>
          <w:sz w:val="28"/>
          <w:lang w:val="en-US" w:eastAsia="zh-CN"/>
        </w:rPr>
        <w:t xml:space="preserve">Priority Order </w:t>
      </w:r>
      <w:r w:rsidR="004D5794">
        <w:rPr>
          <w:rFonts w:eastAsia="宋体" w:hint="eastAsia"/>
          <w:sz w:val="28"/>
          <w:lang w:val="en-US" w:eastAsia="zh-CN"/>
        </w:rPr>
        <w:t>for OOC UE</w:t>
      </w:r>
    </w:p>
    <w:p w:rsidR="004F6A5B" w:rsidRDefault="003D13D2" w:rsidP="000B1E01">
      <w:pPr>
        <w:spacing w:line="360" w:lineRule="auto"/>
        <w:jc w:val="both"/>
        <w:rPr>
          <w:rFonts w:eastAsia="宋体"/>
          <w:lang w:eastAsia="zh-CN"/>
        </w:rPr>
      </w:pPr>
      <w:r>
        <w:rPr>
          <w:rFonts w:eastAsia="宋体" w:hint="eastAsia"/>
          <w:lang w:eastAsia="zh-CN"/>
        </w:rPr>
        <w:t>As per</w:t>
      </w:r>
      <w:r w:rsidR="00DC7EA0">
        <w:rPr>
          <w:rFonts w:eastAsia="宋体" w:hint="eastAsia"/>
          <w:lang w:eastAsia="zh-CN"/>
        </w:rPr>
        <w:t xml:space="preserve"> the working assumption of </w:t>
      </w:r>
      <w:r>
        <w:rPr>
          <w:rFonts w:eastAsia="宋体" w:hint="eastAsia"/>
          <w:lang w:eastAsia="zh-CN"/>
        </w:rPr>
        <w:t xml:space="preserve">RAN1#83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_Ref446606536 \r \h</w:instrText>
      </w:r>
      <w:r>
        <w:rPr>
          <w:rFonts w:eastAsia="宋体"/>
          <w:lang w:eastAsia="zh-CN"/>
        </w:rPr>
        <w:instrText xml:space="preserve"> </w:instrText>
      </w:r>
      <w:r>
        <w:rPr>
          <w:rFonts w:eastAsia="宋体"/>
          <w:lang w:eastAsia="zh-CN"/>
        </w:rPr>
      </w:r>
      <w:r>
        <w:rPr>
          <w:rFonts w:eastAsia="宋体"/>
          <w:lang w:eastAsia="zh-CN"/>
        </w:rPr>
        <w:fldChar w:fldCharType="separate"/>
      </w:r>
      <w:r w:rsidR="004F6A5B">
        <w:rPr>
          <w:rFonts w:eastAsia="宋体"/>
          <w:lang w:eastAsia="zh-CN"/>
        </w:rPr>
        <w:t>[2]</w:t>
      </w:r>
      <w:r>
        <w:rPr>
          <w:rFonts w:eastAsia="宋体"/>
          <w:lang w:eastAsia="zh-CN"/>
        </w:rPr>
        <w:fldChar w:fldCharType="end"/>
      </w:r>
      <w:r w:rsidR="00DC7EA0">
        <w:rPr>
          <w:rFonts w:eastAsia="宋体" w:hint="eastAsia"/>
          <w:lang w:eastAsia="zh-CN"/>
        </w:rPr>
        <w:t>, following distinctive synchronizati</w:t>
      </w:r>
      <w:r w:rsidR="00F36763">
        <w:rPr>
          <w:rFonts w:eastAsia="宋体" w:hint="eastAsia"/>
          <w:lang w:eastAsia="zh-CN"/>
        </w:rPr>
        <w:t>on sources can be detected by an OOC UE</w:t>
      </w:r>
      <w:r w:rsidR="00DC7EA0">
        <w:rPr>
          <w:rFonts w:eastAsia="宋体" w:hint="eastAsia"/>
          <w:lang w:eastAsia="zh-CN"/>
        </w:rPr>
        <w:t xml:space="preserve">, i.e. </w:t>
      </w:r>
      <w:r w:rsidR="00F36763">
        <w:rPr>
          <w:rFonts w:eastAsia="宋体" w:hint="eastAsia"/>
          <w:lang w:eastAsia="zh-CN"/>
        </w:rPr>
        <w:t>GNSS, UE</w:t>
      </w:r>
      <w:r w:rsidR="00DC7EA0">
        <w:rPr>
          <w:rFonts w:eastAsia="宋体" w:hint="eastAsia"/>
          <w:lang w:eastAsia="zh-CN"/>
        </w:rPr>
        <w:t xml:space="preserve"> directly/indirectly synchronized to eNB, in coverage</w:t>
      </w:r>
      <w:r w:rsidR="00BF0A57">
        <w:rPr>
          <w:rFonts w:eastAsia="宋体" w:hint="eastAsia"/>
          <w:lang w:eastAsia="zh-CN"/>
        </w:rPr>
        <w:t xml:space="preserve"> </w:t>
      </w:r>
      <w:r w:rsidR="00F36763">
        <w:rPr>
          <w:rFonts w:eastAsia="宋体" w:hint="eastAsia"/>
          <w:lang w:eastAsia="zh-CN"/>
        </w:rPr>
        <w:t>UE</w:t>
      </w:r>
      <w:r w:rsidR="00DC7EA0">
        <w:rPr>
          <w:rFonts w:eastAsia="宋体" w:hint="eastAsia"/>
          <w:lang w:eastAsia="zh-CN"/>
        </w:rPr>
        <w:t xml:space="preserve"> directly synchronized with </w:t>
      </w:r>
      <w:r w:rsidR="000051B5">
        <w:rPr>
          <w:rFonts w:eastAsia="宋体" w:hint="eastAsia"/>
          <w:lang w:eastAsia="zh-CN"/>
        </w:rPr>
        <w:t>GNSS</w:t>
      </w:r>
      <w:r w:rsidR="00DC7EA0">
        <w:rPr>
          <w:rFonts w:eastAsia="宋体" w:hint="eastAsia"/>
          <w:lang w:eastAsia="zh-CN"/>
        </w:rPr>
        <w:t xml:space="preserve">, out-of-coverage </w:t>
      </w:r>
      <w:r w:rsidR="00F36763">
        <w:rPr>
          <w:rFonts w:eastAsia="宋体" w:hint="eastAsia"/>
          <w:lang w:eastAsia="zh-CN"/>
        </w:rPr>
        <w:t>UE</w:t>
      </w:r>
      <w:r w:rsidR="00DC7EA0">
        <w:rPr>
          <w:rFonts w:eastAsia="宋体" w:hint="eastAsia"/>
          <w:lang w:eastAsia="zh-CN"/>
        </w:rPr>
        <w:t xml:space="preserve"> directly synchronized with </w:t>
      </w:r>
      <w:r w:rsidR="000051B5">
        <w:rPr>
          <w:rFonts w:eastAsia="宋体" w:hint="eastAsia"/>
          <w:lang w:eastAsia="zh-CN"/>
        </w:rPr>
        <w:t>GNSS</w:t>
      </w:r>
      <w:r w:rsidR="00DC7EA0">
        <w:rPr>
          <w:rFonts w:eastAsia="宋体" w:hint="eastAsia"/>
          <w:lang w:eastAsia="zh-CN"/>
        </w:rPr>
        <w:t xml:space="preserve">, </w:t>
      </w:r>
      <w:r w:rsidR="00F36763">
        <w:rPr>
          <w:rFonts w:eastAsia="宋体" w:hint="eastAsia"/>
          <w:lang w:eastAsia="zh-CN"/>
        </w:rPr>
        <w:t>UE</w:t>
      </w:r>
      <w:r w:rsidR="00DC7EA0">
        <w:rPr>
          <w:rFonts w:eastAsia="宋体" w:hint="eastAsia"/>
          <w:lang w:eastAsia="zh-CN"/>
        </w:rPr>
        <w:t xml:space="preserve"> indirectly synchronized with </w:t>
      </w:r>
      <w:r w:rsidR="000051B5">
        <w:rPr>
          <w:rFonts w:eastAsia="宋体" w:hint="eastAsia"/>
          <w:lang w:eastAsia="zh-CN"/>
        </w:rPr>
        <w:t>GNSS</w:t>
      </w:r>
      <w:r w:rsidR="00DC7EA0">
        <w:rPr>
          <w:rFonts w:eastAsia="宋体" w:hint="eastAsia"/>
          <w:lang w:eastAsia="zh-CN"/>
        </w:rPr>
        <w:t xml:space="preserve"> and standalone </w:t>
      </w:r>
      <w:r w:rsidR="00F36763">
        <w:rPr>
          <w:rFonts w:eastAsia="宋体"/>
          <w:lang w:eastAsia="zh-CN"/>
        </w:rPr>
        <w:t>UE</w:t>
      </w:r>
      <w:r w:rsidR="00DC7EA0">
        <w:rPr>
          <w:rFonts w:eastAsia="宋体" w:hint="eastAsia"/>
          <w:lang w:eastAsia="zh-CN"/>
        </w:rPr>
        <w:t>.</w:t>
      </w:r>
      <w:r w:rsidR="005903FD">
        <w:rPr>
          <w:rFonts w:eastAsia="宋体" w:hint="eastAsia"/>
          <w:lang w:eastAsia="zh-CN"/>
        </w:rPr>
        <w:t xml:space="preserve"> </w:t>
      </w:r>
      <w:r w:rsidR="004F6A5B">
        <w:rPr>
          <w:rFonts w:eastAsia="宋体"/>
          <w:lang w:eastAsia="zh-CN"/>
        </w:rPr>
        <w:t>S</w:t>
      </w:r>
      <w:r w:rsidR="004F6A5B">
        <w:rPr>
          <w:rFonts w:eastAsia="宋体" w:hint="eastAsia"/>
          <w:lang w:eastAsia="zh-CN"/>
        </w:rPr>
        <w:t xml:space="preserve">ince we have already agreed that </w:t>
      </w:r>
      <w:r w:rsidR="004F6A5B" w:rsidRPr="004F6A5B">
        <w:rPr>
          <w:rFonts w:eastAsia="宋体"/>
          <w:i/>
          <w:lang w:eastAsia="zh-CN"/>
        </w:rPr>
        <w:t>GNSS or GNSS-equivalent is at the highest priority of synchronization source for time and frequency when the vehicle UE directly receives GNSS or GNSS-equivalent with sufficient reliability and the UE does not detect any cell in any carrier</w:t>
      </w:r>
      <w:r w:rsidR="004F6A5B">
        <w:rPr>
          <w:rFonts w:eastAsia="宋体" w:hint="eastAsia"/>
          <w:lang w:eastAsia="zh-CN"/>
        </w:rPr>
        <w:t xml:space="preserve"> </w:t>
      </w:r>
      <w:r w:rsidR="004F6A5B">
        <w:rPr>
          <w:rFonts w:eastAsia="宋体"/>
          <w:lang w:eastAsia="zh-CN"/>
        </w:rPr>
        <w:fldChar w:fldCharType="begin"/>
      </w:r>
      <w:r w:rsidR="004F6A5B">
        <w:rPr>
          <w:rFonts w:eastAsia="宋体"/>
          <w:lang w:eastAsia="zh-CN"/>
        </w:rPr>
        <w:instrText xml:space="preserve"> </w:instrText>
      </w:r>
      <w:r w:rsidR="004F6A5B">
        <w:rPr>
          <w:rFonts w:eastAsia="宋体" w:hint="eastAsia"/>
          <w:lang w:eastAsia="zh-CN"/>
        </w:rPr>
        <w:instrText>REF _Ref446606536 \r \h</w:instrText>
      </w:r>
      <w:r w:rsidR="004F6A5B">
        <w:rPr>
          <w:rFonts w:eastAsia="宋体"/>
          <w:lang w:eastAsia="zh-CN"/>
        </w:rPr>
        <w:instrText xml:space="preserve"> </w:instrText>
      </w:r>
      <w:r w:rsidR="004F6A5B">
        <w:rPr>
          <w:rFonts w:eastAsia="宋体"/>
          <w:lang w:eastAsia="zh-CN"/>
        </w:rPr>
      </w:r>
      <w:r w:rsidR="004F6A5B">
        <w:rPr>
          <w:rFonts w:eastAsia="宋体"/>
          <w:lang w:eastAsia="zh-CN"/>
        </w:rPr>
        <w:fldChar w:fldCharType="separate"/>
      </w:r>
      <w:r w:rsidR="004F6A5B">
        <w:rPr>
          <w:rFonts w:eastAsia="宋体"/>
          <w:lang w:eastAsia="zh-CN"/>
        </w:rPr>
        <w:t>[2]</w:t>
      </w:r>
      <w:r w:rsidR="004F6A5B">
        <w:rPr>
          <w:rFonts w:eastAsia="宋体"/>
          <w:lang w:eastAsia="zh-CN"/>
        </w:rPr>
        <w:fldChar w:fldCharType="end"/>
      </w:r>
      <w:r w:rsidR="004F6A5B">
        <w:rPr>
          <w:rFonts w:eastAsia="宋体" w:hint="eastAsia"/>
          <w:lang w:eastAsia="zh-CN"/>
        </w:rPr>
        <w:t xml:space="preserve">, so GNSS should be the first priority. </w:t>
      </w:r>
    </w:p>
    <w:p w:rsidR="00E85260" w:rsidRDefault="00CF7E4E" w:rsidP="000B1E01">
      <w:pPr>
        <w:spacing w:line="360" w:lineRule="auto"/>
        <w:jc w:val="both"/>
        <w:rPr>
          <w:rFonts w:eastAsia="宋体"/>
          <w:lang w:eastAsia="zh-CN"/>
        </w:rPr>
      </w:pPr>
      <w:r>
        <w:rPr>
          <w:rFonts w:eastAsia="宋体"/>
          <w:lang w:eastAsia="zh-CN"/>
        </w:rPr>
        <w:t>I</w:t>
      </w:r>
      <w:r>
        <w:rPr>
          <w:rFonts w:eastAsia="宋体" w:hint="eastAsia"/>
          <w:lang w:eastAsia="zh-CN"/>
        </w:rPr>
        <w:t xml:space="preserve">n case of in coverage </w:t>
      </w:r>
      <w:r w:rsidR="00F36763">
        <w:rPr>
          <w:rFonts w:eastAsia="宋体" w:hint="eastAsia"/>
          <w:lang w:eastAsia="zh-CN"/>
        </w:rPr>
        <w:t>UE</w:t>
      </w:r>
      <w:r w:rsidR="004F6A5B">
        <w:rPr>
          <w:rFonts w:eastAsia="宋体" w:hint="eastAsia"/>
          <w:lang w:eastAsia="zh-CN"/>
        </w:rPr>
        <w:t xml:space="preserve"> directly </w:t>
      </w:r>
      <w:r w:rsidR="004F6A5B">
        <w:rPr>
          <w:rFonts w:eastAsia="宋体"/>
          <w:lang w:eastAsia="zh-CN"/>
        </w:rPr>
        <w:t>synchronized</w:t>
      </w:r>
      <w:r w:rsidR="004F6A5B">
        <w:rPr>
          <w:rFonts w:eastAsia="宋体" w:hint="eastAsia"/>
          <w:lang w:eastAsia="zh-CN"/>
        </w:rPr>
        <w:t xml:space="preserve"> with eNB or GNSS</w:t>
      </w:r>
      <w:r>
        <w:rPr>
          <w:rFonts w:eastAsia="宋体" w:hint="eastAsia"/>
          <w:lang w:eastAsia="zh-CN"/>
        </w:rPr>
        <w:t xml:space="preserve"> can be detected by </w:t>
      </w:r>
      <w:r w:rsidR="00B71A97">
        <w:rPr>
          <w:rFonts w:eastAsia="宋体" w:hint="eastAsia"/>
          <w:lang w:eastAsia="zh-CN"/>
        </w:rPr>
        <w:t>an</w:t>
      </w:r>
      <w:r>
        <w:rPr>
          <w:rFonts w:eastAsia="宋体" w:hint="eastAsia"/>
          <w:lang w:eastAsia="zh-CN"/>
        </w:rPr>
        <w:t xml:space="preserve"> </w:t>
      </w:r>
      <w:r w:rsidR="00F36763">
        <w:rPr>
          <w:rFonts w:eastAsia="宋体" w:hint="eastAsia"/>
          <w:lang w:eastAsia="zh-CN"/>
        </w:rPr>
        <w:t>OOC UE</w:t>
      </w:r>
      <w:r>
        <w:rPr>
          <w:rFonts w:eastAsia="宋体" w:hint="eastAsia"/>
          <w:lang w:eastAsia="zh-CN"/>
        </w:rPr>
        <w:t xml:space="preserve">, the in coverage </w:t>
      </w:r>
      <w:r w:rsidR="00F36763">
        <w:rPr>
          <w:rFonts w:eastAsia="宋体" w:hint="eastAsia"/>
          <w:lang w:eastAsia="zh-CN"/>
        </w:rPr>
        <w:t>UE</w:t>
      </w:r>
      <w:r>
        <w:rPr>
          <w:rFonts w:eastAsia="宋体" w:hint="eastAsia"/>
          <w:lang w:eastAsia="zh-CN"/>
        </w:rPr>
        <w:t xml:space="preserve"> should be </w:t>
      </w:r>
      <w:r w:rsidR="00C41518">
        <w:rPr>
          <w:rFonts w:eastAsia="宋体" w:hint="eastAsia"/>
          <w:lang w:eastAsia="zh-CN"/>
        </w:rPr>
        <w:t>at highest priority.</w:t>
      </w:r>
      <w:r>
        <w:rPr>
          <w:rFonts w:eastAsia="宋体" w:hint="eastAsia"/>
          <w:lang w:eastAsia="zh-CN"/>
        </w:rPr>
        <w:t xml:space="preserve"> </w:t>
      </w:r>
      <w:r w:rsidR="00C41518">
        <w:rPr>
          <w:rFonts w:eastAsia="宋体" w:hint="eastAsia"/>
          <w:lang w:eastAsia="zh-CN"/>
        </w:rPr>
        <w:t xml:space="preserve">That is because </w:t>
      </w:r>
      <w:r>
        <w:rPr>
          <w:rFonts w:eastAsia="宋体" w:hint="eastAsia"/>
          <w:lang w:eastAsia="zh-CN"/>
        </w:rPr>
        <w:t xml:space="preserve">the </w:t>
      </w:r>
      <w:r w:rsidR="00C41518">
        <w:rPr>
          <w:rFonts w:eastAsia="宋体" w:hint="eastAsia"/>
          <w:lang w:eastAsia="zh-CN"/>
        </w:rPr>
        <w:t xml:space="preserve">in coverage </w:t>
      </w:r>
      <w:r w:rsidR="00F36763">
        <w:rPr>
          <w:rFonts w:eastAsia="宋体" w:hint="eastAsia"/>
          <w:lang w:eastAsia="zh-CN"/>
        </w:rPr>
        <w:t>UE</w:t>
      </w:r>
      <w:r w:rsidR="00C41518">
        <w:rPr>
          <w:rFonts w:eastAsia="宋体" w:hint="eastAsia"/>
          <w:lang w:eastAsia="zh-CN"/>
        </w:rPr>
        <w:t xml:space="preserve"> can provide accurate time/frequency information which is directly derived from eNB or </w:t>
      </w:r>
      <w:r w:rsidR="000051B5">
        <w:rPr>
          <w:rFonts w:eastAsia="宋体" w:hint="eastAsia"/>
          <w:lang w:eastAsia="zh-CN"/>
        </w:rPr>
        <w:t>GNSS</w:t>
      </w:r>
      <w:r w:rsidR="006D4BEA">
        <w:rPr>
          <w:rFonts w:eastAsia="宋体" w:hint="eastAsia"/>
          <w:lang w:eastAsia="zh-CN"/>
        </w:rPr>
        <w:t>. F</w:t>
      </w:r>
      <w:r w:rsidR="00C41518">
        <w:rPr>
          <w:rFonts w:eastAsia="宋体" w:hint="eastAsia"/>
          <w:lang w:eastAsia="zh-CN"/>
        </w:rPr>
        <w:t xml:space="preserve">urthermore, </w:t>
      </w:r>
      <w:r w:rsidR="006D4BEA">
        <w:rPr>
          <w:rFonts w:eastAsia="宋体" w:hint="eastAsia"/>
          <w:lang w:eastAsia="zh-CN"/>
        </w:rPr>
        <w:t>if an in coverage UE is configured to prioritize GNSS by eNB, the eNB is very likely synchronized with GNSS as well (or</w:t>
      </w:r>
      <w:r w:rsidR="00DB4D8E">
        <w:rPr>
          <w:rFonts w:eastAsia="宋体" w:hint="eastAsia"/>
          <w:lang w:eastAsia="zh-CN"/>
        </w:rPr>
        <w:t>,</w:t>
      </w:r>
      <w:r w:rsidR="006D4BEA">
        <w:rPr>
          <w:rFonts w:eastAsia="宋体" w:hint="eastAsia"/>
          <w:lang w:eastAsia="zh-CN"/>
        </w:rPr>
        <w:t xml:space="preserve"> V2V and cellular </w:t>
      </w:r>
      <w:r w:rsidR="00DB4D8E">
        <w:rPr>
          <w:rFonts w:eastAsia="宋体" w:hint="eastAsia"/>
          <w:lang w:eastAsia="zh-CN"/>
        </w:rPr>
        <w:t>may</w:t>
      </w:r>
      <w:r w:rsidR="006D4BEA">
        <w:rPr>
          <w:rFonts w:eastAsia="宋体" w:hint="eastAsia"/>
          <w:lang w:eastAsia="zh-CN"/>
        </w:rPr>
        <w:t xml:space="preserve"> </w:t>
      </w:r>
      <w:r w:rsidR="00DB4D8E">
        <w:rPr>
          <w:rFonts w:eastAsia="宋体" w:hint="eastAsia"/>
          <w:lang w:eastAsia="zh-CN"/>
        </w:rPr>
        <w:t>impact</w:t>
      </w:r>
      <w:r w:rsidR="006D4BEA">
        <w:rPr>
          <w:rFonts w:eastAsia="宋体" w:hint="eastAsia"/>
          <w:lang w:eastAsia="zh-CN"/>
        </w:rPr>
        <w:t xml:space="preserve"> each other seriously because of the </w:t>
      </w:r>
      <w:r w:rsidR="006D4BEA">
        <w:rPr>
          <w:rFonts w:eastAsia="宋体"/>
          <w:lang w:eastAsia="zh-CN"/>
        </w:rPr>
        <w:t>mismatch</w:t>
      </w:r>
      <w:r w:rsidR="006D4BEA">
        <w:rPr>
          <w:rFonts w:eastAsia="宋体" w:hint="eastAsia"/>
          <w:lang w:eastAsia="zh-CN"/>
        </w:rPr>
        <w:t xml:space="preserve"> on the transmission/reception timing). </w:t>
      </w:r>
      <w:r w:rsidR="00DB4D8E">
        <w:rPr>
          <w:rFonts w:eastAsia="宋体"/>
          <w:lang w:eastAsia="zh-CN"/>
        </w:rPr>
        <w:t>S</w:t>
      </w:r>
      <w:r w:rsidR="00DB4D8E">
        <w:rPr>
          <w:rFonts w:eastAsia="宋体" w:hint="eastAsia"/>
          <w:lang w:eastAsia="zh-CN"/>
        </w:rPr>
        <w:t xml:space="preserve">o, </w:t>
      </w:r>
      <w:r w:rsidR="00C41518">
        <w:rPr>
          <w:rFonts w:eastAsia="宋体" w:hint="eastAsia"/>
          <w:lang w:eastAsia="zh-CN"/>
        </w:rPr>
        <w:t xml:space="preserve">out of coverage </w:t>
      </w:r>
      <w:r w:rsidR="00F36763">
        <w:rPr>
          <w:rFonts w:eastAsia="宋体" w:hint="eastAsia"/>
          <w:lang w:eastAsia="zh-CN"/>
        </w:rPr>
        <w:t>UE</w:t>
      </w:r>
      <w:r w:rsidR="00C41518">
        <w:rPr>
          <w:rFonts w:eastAsia="宋体" w:hint="eastAsia"/>
          <w:lang w:eastAsia="zh-CN"/>
        </w:rPr>
        <w:t xml:space="preserve"> can </w:t>
      </w:r>
      <w:r w:rsidR="00DB4D8E">
        <w:rPr>
          <w:rFonts w:eastAsia="宋体"/>
          <w:lang w:eastAsia="zh-CN"/>
        </w:rPr>
        <w:t>synchronize</w:t>
      </w:r>
      <w:r w:rsidR="00C41518">
        <w:rPr>
          <w:rFonts w:eastAsia="宋体" w:hint="eastAsia"/>
          <w:lang w:eastAsia="zh-CN"/>
        </w:rPr>
        <w:t xml:space="preserve"> to cellular timing if the in coverage </w:t>
      </w:r>
      <w:r w:rsidR="00F36763">
        <w:rPr>
          <w:rFonts w:eastAsia="宋体" w:hint="eastAsia"/>
          <w:lang w:eastAsia="zh-CN"/>
        </w:rPr>
        <w:t>UE</w:t>
      </w:r>
      <w:r w:rsidR="00C41518">
        <w:rPr>
          <w:rFonts w:eastAsia="宋体" w:hint="eastAsia"/>
          <w:lang w:eastAsia="zh-CN"/>
        </w:rPr>
        <w:t xml:space="preserve"> is used as reference, </w:t>
      </w:r>
      <w:r w:rsidR="00DB4D8E">
        <w:rPr>
          <w:rFonts w:eastAsia="宋体" w:hint="eastAsia"/>
          <w:lang w:eastAsia="zh-CN"/>
        </w:rPr>
        <w:t>this</w:t>
      </w:r>
      <w:r w:rsidR="00E33F60">
        <w:rPr>
          <w:rFonts w:eastAsia="宋体" w:hint="eastAsia"/>
          <w:lang w:eastAsia="zh-CN"/>
        </w:rPr>
        <w:t xml:space="preserve"> is beneficial in terms of protecting cellular communication</w:t>
      </w:r>
      <w:r w:rsidR="00A03212">
        <w:rPr>
          <w:rFonts w:eastAsia="宋体" w:hint="eastAsia"/>
          <w:lang w:eastAsia="zh-CN"/>
        </w:rPr>
        <w:t>, as shown in F</w:t>
      </w:r>
      <w:r w:rsidR="00A03212">
        <w:rPr>
          <w:rFonts w:eastAsia="宋体"/>
          <w:lang w:eastAsia="zh-CN"/>
        </w:rPr>
        <w:t>i</w:t>
      </w:r>
      <w:r w:rsidR="00A03212">
        <w:rPr>
          <w:rFonts w:eastAsia="宋体" w:hint="eastAsia"/>
          <w:lang w:eastAsia="zh-CN"/>
        </w:rPr>
        <w:t>gure 1</w:t>
      </w:r>
      <w:r w:rsidR="00B71A97">
        <w:rPr>
          <w:rFonts w:eastAsia="宋体" w:hint="eastAsia"/>
          <w:lang w:eastAsia="zh-CN"/>
        </w:rPr>
        <w:t>(</w:t>
      </w:r>
      <w:r w:rsidR="00A03212">
        <w:rPr>
          <w:rFonts w:eastAsia="宋体" w:hint="eastAsia"/>
          <w:lang w:eastAsia="zh-CN"/>
        </w:rPr>
        <w:t>A</w:t>
      </w:r>
      <w:r w:rsidR="00B71A97">
        <w:rPr>
          <w:rFonts w:eastAsia="宋体" w:hint="eastAsia"/>
          <w:lang w:eastAsia="zh-CN"/>
        </w:rPr>
        <w:t>)</w:t>
      </w:r>
      <w:r w:rsidR="00E33F60">
        <w:rPr>
          <w:rFonts w:eastAsia="宋体" w:hint="eastAsia"/>
          <w:lang w:eastAsia="zh-CN"/>
        </w:rPr>
        <w:t xml:space="preserve">. </w:t>
      </w:r>
    </w:p>
    <w:p w:rsidR="00E85260" w:rsidRDefault="00E85260" w:rsidP="000B1E01">
      <w:pPr>
        <w:spacing w:line="360" w:lineRule="auto"/>
        <w:jc w:val="both"/>
        <w:rPr>
          <w:rFonts w:eastAsia="宋体"/>
          <w:lang w:eastAsia="zh-CN"/>
        </w:rPr>
      </w:pPr>
      <w:r>
        <w:rPr>
          <w:rFonts w:eastAsia="宋体" w:hint="eastAsia"/>
          <w:lang w:eastAsia="zh-CN"/>
        </w:rPr>
        <w:t xml:space="preserve">For the OOC UE directly synchronized with GNSS, although its timing is identical as the in coverage UE directly synchronized with GNSS, its priority should be lower. </w:t>
      </w:r>
      <w:r>
        <w:rPr>
          <w:rFonts w:eastAsia="宋体"/>
          <w:lang w:eastAsia="zh-CN"/>
        </w:rPr>
        <w:t>T</w:t>
      </w:r>
      <w:r>
        <w:rPr>
          <w:rFonts w:eastAsia="宋体" w:hint="eastAsia"/>
          <w:lang w:eastAsia="zh-CN"/>
        </w:rPr>
        <w:t>he reason for this proposal is illustrated in Figure 1</w:t>
      </w:r>
      <w:r w:rsidR="002F75C3">
        <w:rPr>
          <w:rFonts w:eastAsia="宋体" w:hint="eastAsia"/>
          <w:lang w:eastAsia="zh-CN"/>
        </w:rPr>
        <w:t>(</w:t>
      </w:r>
      <w:r w:rsidR="00A03212">
        <w:rPr>
          <w:rFonts w:eastAsia="宋体" w:hint="eastAsia"/>
          <w:lang w:eastAsia="zh-CN"/>
        </w:rPr>
        <w:t>B</w:t>
      </w:r>
      <w:r w:rsidR="002F75C3">
        <w:rPr>
          <w:rFonts w:eastAsia="宋体" w:hint="eastAsia"/>
          <w:lang w:eastAsia="zh-CN"/>
        </w:rPr>
        <w:t>)</w:t>
      </w:r>
      <w:r>
        <w:rPr>
          <w:rFonts w:eastAsia="宋体" w:hint="eastAsia"/>
          <w:lang w:eastAsia="zh-CN"/>
        </w:rPr>
        <w:t xml:space="preserve">, where </w:t>
      </w:r>
      <w:r w:rsidR="00A03212">
        <w:rPr>
          <w:rFonts w:eastAsia="宋体" w:hint="eastAsia"/>
          <w:lang w:eastAsia="zh-CN"/>
        </w:rPr>
        <w:t>OOC UE D can detect in coverage UE A and OOC UE C simultaneously</w:t>
      </w:r>
      <w:r w:rsidR="002F75C3">
        <w:rPr>
          <w:rFonts w:eastAsia="宋体"/>
          <w:lang w:eastAsia="zh-CN"/>
        </w:rPr>
        <w:t>, where</w:t>
      </w:r>
      <w:r w:rsidR="002F75C3">
        <w:rPr>
          <w:rFonts w:eastAsia="宋体" w:hint="eastAsia"/>
          <w:lang w:eastAsia="zh-CN"/>
        </w:rPr>
        <w:t xml:space="preserve"> </w:t>
      </w:r>
      <w:r w:rsidR="002F75C3">
        <w:rPr>
          <w:rFonts w:eastAsia="宋体" w:hint="eastAsia"/>
          <w:lang w:eastAsia="zh-CN"/>
        </w:rPr>
        <w:t xml:space="preserve">UE A is directly </w:t>
      </w:r>
      <w:r w:rsidR="002F75C3">
        <w:rPr>
          <w:rFonts w:eastAsia="宋体"/>
          <w:lang w:eastAsia="zh-CN"/>
        </w:rPr>
        <w:t>synchronized</w:t>
      </w:r>
      <w:r w:rsidR="002F75C3">
        <w:rPr>
          <w:rFonts w:eastAsia="宋体" w:hint="eastAsia"/>
          <w:lang w:eastAsia="zh-CN"/>
        </w:rPr>
        <w:t xml:space="preserve"> with </w:t>
      </w:r>
      <w:proofErr w:type="gramStart"/>
      <w:r w:rsidR="002F75C3">
        <w:rPr>
          <w:rFonts w:eastAsia="宋体" w:hint="eastAsia"/>
          <w:lang w:eastAsia="zh-CN"/>
        </w:rPr>
        <w:lastRenderedPageBreak/>
        <w:t xml:space="preserve">eNB </w:t>
      </w:r>
      <w:r w:rsidR="002F75C3">
        <w:rPr>
          <w:rFonts w:eastAsia="宋体" w:hint="eastAsia"/>
          <w:lang w:eastAsia="zh-CN"/>
        </w:rPr>
        <w:t>,</w:t>
      </w:r>
      <w:proofErr w:type="gramEnd"/>
      <w:r w:rsidR="002F75C3" w:rsidRPr="002F75C3">
        <w:rPr>
          <w:rFonts w:eastAsia="宋体" w:hint="eastAsia"/>
          <w:lang w:eastAsia="zh-CN"/>
        </w:rPr>
        <w:t xml:space="preserve"> </w:t>
      </w:r>
      <w:r w:rsidR="002F75C3">
        <w:rPr>
          <w:rFonts w:eastAsia="宋体" w:hint="eastAsia"/>
          <w:lang w:eastAsia="zh-CN"/>
        </w:rPr>
        <w:t xml:space="preserve">while </w:t>
      </w:r>
      <w:r w:rsidR="002F75C3">
        <w:rPr>
          <w:rFonts w:eastAsia="宋体" w:hint="eastAsia"/>
          <w:lang w:eastAsia="zh-CN"/>
        </w:rPr>
        <w:t>UE C is directly synchronized with GNSS</w:t>
      </w:r>
      <w:r w:rsidR="002F75C3">
        <w:rPr>
          <w:rFonts w:eastAsia="宋体" w:hint="eastAsia"/>
          <w:lang w:eastAsia="zh-CN"/>
        </w:rPr>
        <w:t xml:space="preserve">. Then, </w:t>
      </w:r>
      <w:r w:rsidR="00A03212">
        <w:rPr>
          <w:rFonts w:eastAsia="宋体" w:hint="eastAsia"/>
          <w:lang w:eastAsia="zh-CN"/>
        </w:rPr>
        <w:t xml:space="preserve">if UE D prioritizes the GNSS, it may </w:t>
      </w:r>
      <w:proofErr w:type="gramStart"/>
      <w:r w:rsidR="002F75C3">
        <w:rPr>
          <w:rFonts w:eastAsia="宋体"/>
          <w:lang w:eastAsia="zh-CN"/>
        </w:rPr>
        <w:t>interfere</w:t>
      </w:r>
      <w:proofErr w:type="gramEnd"/>
      <w:r w:rsidR="00A03212">
        <w:rPr>
          <w:rFonts w:eastAsia="宋体" w:hint="eastAsia"/>
          <w:lang w:eastAsia="zh-CN"/>
        </w:rPr>
        <w:t xml:space="preserve"> the </w:t>
      </w:r>
      <w:r w:rsidR="00A03212">
        <w:rPr>
          <w:rFonts w:eastAsia="宋体"/>
          <w:lang w:eastAsia="zh-CN"/>
        </w:rPr>
        <w:t>cellular</w:t>
      </w:r>
      <w:r w:rsidR="00A03212">
        <w:rPr>
          <w:rFonts w:eastAsia="宋体" w:hint="eastAsia"/>
          <w:lang w:eastAsia="zh-CN"/>
        </w:rPr>
        <w:t xml:space="preserve"> operation in cell A.</w:t>
      </w:r>
    </w:p>
    <w:p w:rsidR="005F19F3" w:rsidRDefault="004325F1" w:rsidP="005F19F3">
      <w:pPr>
        <w:spacing w:line="360" w:lineRule="auto"/>
        <w:jc w:val="center"/>
        <w:rPr>
          <w:rFonts w:eastAsia="宋体" w:hint="eastAsia"/>
          <w:lang w:eastAsia="zh-CN"/>
        </w:rPr>
      </w:pPr>
      <w:r>
        <w:object w:dxaOrig="17857" w:dyaOrig="7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5pt;height:148.85pt" o:ole="">
            <v:imagedata r:id="rId9" o:title=""/>
          </v:shape>
          <o:OLEObject Type="Embed" ProgID="Visio.Drawing.11" ShapeID="_x0000_i1025" DrawAspect="Content" ObjectID="_1524729002" r:id="rId10"/>
        </w:object>
      </w:r>
    </w:p>
    <w:p w:rsidR="00B71A97" w:rsidRPr="00B71A97" w:rsidRDefault="00B71A97" w:rsidP="00B71A97">
      <w:pPr>
        <w:spacing w:line="360" w:lineRule="auto"/>
        <w:jc w:val="center"/>
        <w:rPr>
          <w:rFonts w:eastAsia="宋体" w:hint="eastAsia"/>
          <w:b/>
          <w:lang w:eastAsia="zh-CN"/>
        </w:rPr>
      </w:pPr>
      <w:bookmarkStart w:id="7" w:name="OLE_LINK32"/>
      <w:bookmarkStart w:id="8" w:name="OLE_LINK33"/>
      <w:r w:rsidRPr="00B71A97">
        <w:rPr>
          <w:rFonts w:eastAsia="宋体" w:hint="eastAsia"/>
          <w:b/>
          <w:lang w:eastAsia="zh-CN"/>
        </w:rPr>
        <w:t xml:space="preserve">Figure1 </w:t>
      </w:r>
      <w:bookmarkEnd w:id="7"/>
      <w:bookmarkEnd w:id="8"/>
      <w:r>
        <w:rPr>
          <w:rFonts w:eastAsia="宋体" w:hint="eastAsia"/>
          <w:b/>
          <w:lang w:eastAsia="zh-CN"/>
        </w:rPr>
        <w:t xml:space="preserve">Illustration of </w:t>
      </w:r>
      <w:r w:rsidR="004757F5">
        <w:rPr>
          <w:rFonts w:eastAsia="宋体" w:hint="eastAsia"/>
          <w:b/>
          <w:lang w:eastAsia="zh-CN"/>
        </w:rPr>
        <w:t>IC</w:t>
      </w:r>
      <w:r>
        <w:rPr>
          <w:rFonts w:eastAsia="宋体" w:hint="eastAsia"/>
          <w:b/>
          <w:lang w:eastAsia="zh-CN"/>
        </w:rPr>
        <w:t xml:space="preserve"> synch</w:t>
      </w:r>
      <w:r w:rsidR="004757F5">
        <w:rPr>
          <w:rFonts w:eastAsia="宋体" w:hint="eastAsia"/>
          <w:b/>
          <w:lang w:eastAsia="zh-CN"/>
        </w:rPr>
        <w:t>ronization</w:t>
      </w:r>
      <w:r>
        <w:rPr>
          <w:rFonts w:eastAsia="宋体" w:hint="eastAsia"/>
          <w:b/>
          <w:lang w:eastAsia="zh-CN"/>
        </w:rPr>
        <w:t xml:space="preserve"> source UE and </w:t>
      </w:r>
      <w:r w:rsidR="004757F5">
        <w:rPr>
          <w:rFonts w:eastAsia="宋体" w:hint="eastAsia"/>
          <w:b/>
          <w:lang w:eastAsia="zh-CN"/>
        </w:rPr>
        <w:t>OOC</w:t>
      </w:r>
      <w:r>
        <w:rPr>
          <w:rFonts w:eastAsia="宋体" w:hint="eastAsia"/>
          <w:b/>
          <w:lang w:eastAsia="zh-CN"/>
        </w:rPr>
        <w:t xml:space="preserve"> synch</w:t>
      </w:r>
      <w:r w:rsidR="004757F5">
        <w:rPr>
          <w:rFonts w:eastAsia="宋体" w:hint="eastAsia"/>
          <w:b/>
          <w:lang w:eastAsia="zh-CN"/>
        </w:rPr>
        <w:t>ronization</w:t>
      </w:r>
      <w:r>
        <w:rPr>
          <w:rFonts w:eastAsia="宋体" w:hint="eastAsia"/>
          <w:b/>
          <w:lang w:eastAsia="zh-CN"/>
        </w:rPr>
        <w:t xml:space="preserve"> source UE</w:t>
      </w:r>
    </w:p>
    <w:p w:rsidR="005329B3" w:rsidRDefault="00A03212" w:rsidP="000B1E01">
      <w:pPr>
        <w:spacing w:line="360" w:lineRule="auto"/>
        <w:jc w:val="both"/>
        <w:rPr>
          <w:rFonts w:eastAsia="宋体"/>
          <w:lang w:eastAsia="zh-CN"/>
        </w:rPr>
      </w:pPr>
      <w:r>
        <w:rPr>
          <w:rFonts w:eastAsia="宋体"/>
          <w:lang w:eastAsia="zh-CN"/>
        </w:rPr>
        <w:t>I</w:t>
      </w:r>
      <w:r>
        <w:rPr>
          <w:rFonts w:eastAsia="宋体" w:hint="eastAsia"/>
          <w:lang w:eastAsia="zh-CN"/>
        </w:rPr>
        <w:t xml:space="preserve">f an OOC UE can only detect UE </w:t>
      </w:r>
      <w:r>
        <w:rPr>
          <w:rFonts w:eastAsia="宋体"/>
          <w:lang w:eastAsia="zh-CN"/>
        </w:rPr>
        <w:t>indirectly</w:t>
      </w:r>
      <w:r>
        <w:rPr>
          <w:rFonts w:eastAsia="宋体" w:hint="eastAsia"/>
          <w:lang w:eastAsia="zh-CN"/>
        </w:rPr>
        <w:t xml:space="preserve"> synchronized with eNB, </w:t>
      </w:r>
      <w:r w:rsidR="00567D6E">
        <w:rPr>
          <w:rFonts w:eastAsia="宋体" w:hint="eastAsia"/>
          <w:lang w:eastAsia="zh-CN"/>
        </w:rPr>
        <w:t xml:space="preserve">it is very likely that the OOC UE is far away from any cell, V2V transmission may not impact cellular operation if we assume same link budget for PSSS/SSSS/PSBCH and V2V PSCCH/PSSSCH. </w:t>
      </w:r>
      <w:r w:rsidR="00BF0A57">
        <w:rPr>
          <w:rFonts w:eastAsia="宋体"/>
          <w:lang w:eastAsia="zh-CN"/>
        </w:rPr>
        <w:t>S</w:t>
      </w:r>
      <w:r w:rsidR="00BF0A57">
        <w:rPr>
          <w:rFonts w:eastAsia="宋体" w:hint="eastAsia"/>
          <w:lang w:eastAsia="zh-CN"/>
        </w:rPr>
        <w:t>o we propose that the priority of UE indirectly synchronized with eNB should be lower than UE directly/indirectly synchronized with GNSS</w:t>
      </w:r>
      <w:r w:rsidR="002F75C3">
        <w:rPr>
          <w:rFonts w:eastAsia="宋体" w:hint="eastAsia"/>
          <w:lang w:eastAsia="zh-CN"/>
        </w:rPr>
        <w:t xml:space="preserve">, since the later can provide a </w:t>
      </w:r>
      <w:r w:rsidR="002F75C3">
        <w:rPr>
          <w:rFonts w:eastAsia="宋体"/>
          <w:lang w:eastAsia="zh-CN"/>
        </w:rPr>
        <w:t>universal</w:t>
      </w:r>
      <w:r w:rsidR="002F75C3">
        <w:rPr>
          <w:rFonts w:eastAsia="宋体" w:hint="eastAsia"/>
          <w:lang w:eastAsia="zh-CN"/>
        </w:rPr>
        <w:t xml:space="preserve"> timing</w:t>
      </w:r>
      <w:r w:rsidR="00BF0A57">
        <w:rPr>
          <w:rFonts w:eastAsia="宋体" w:hint="eastAsia"/>
          <w:lang w:eastAsia="zh-CN"/>
        </w:rPr>
        <w:t>.</w:t>
      </w:r>
    </w:p>
    <w:p w:rsidR="002074B8" w:rsidRDefault="00BF0A57" w:rsidP="00567D6E">
      <w:pPr>
        <w:spacing w:line="360" w:lineRule="auto"/>
        <w:jc w:val="both"/>
        <w:rPr>
          <w:rFonts w:eastAsia="宋体"/>
          <w:lang w:eastAsia="zh-CN"/>
        </w:rPr>
      </w:pPr>
      <w:bookmarkStart w:id="9" w:name="OLE_LINK12"/>
      <w:bookmarkStart w:id="10" w:name="OLE_LINK13"/>
      <w:r>
        <w:rPr>
          <w:rFonts w:eastAsia="宋体" w:hint="eastAsia"/>
          <w:lang w:eastAsia="zh-CN"/>
        </w:rPr>
        <w:t xml:space="preserve">In summary, we propose the </w:t>
      </w:r>
      <w:r>
        <w:rPr>
          <w:rFonts w:eastAsia="宋体"/>
          <w:lang w:eastAsia="zh-CN"/>
        </w:rPr>
        <w:t>following</w:t>
      </w:r>
      <w:r>
        <w:rPr>
          <w:rFonts w:eastAsia="宋体" w:hint="eastAsia"/>
          <w:lang w:eastAsia="zh-CN"/>
        </w:rPr>
        <w:t xml:space="preserve"> priority order for OOC UE:</w:t>
      </w:r>
    </w:p>
    <w:bookmarkEnd w:id="9"/>
    <w:bookmarkEnd w:id="10"/>
    <w:p w:rsidR="000B1E01" w:rsidRPr="000B4338" w:rsidRDefault="000B1E01" w:rsidP="000B1E01">
      <w:pPr>
        <w:widowControl w:val="0"/>
        <w:autoSpaceDE w:val="0"/>
        <w:autoSpaceDN w:val="0"/>
        <w:adjustRightInd w:val="0"/>
        <w:spacing w:after="0" w:line="360" w:lineRule="auto"/>
        <w:ind w:right="-102"/>
        <w:jc w:val="both"/>
        <w:rPr>
          <w:rFonts w:eastAsia="宋体"/>
          <w:b/>
          <w:u w:val="single"/>
          <w:lang w:eastAsia="zh-CN"/>
        </w:rPr>
      </w:pPr>
      <w:r w:rsidRPr="000B4338">
        <w:rPr>
          <w:rFonts w:eastAsia="宋体" w:hint="eastAsia"/>
          <w:b/>
          <w:u w:val="single"/>
          <w:lang w:eastAsia="zh-CN"/>
        </w:rPr>
        <w:t>Proposal</w:t>
      </w:r>
      <w:r w:rsidRPr="000B4338">
        <w:rPr>
          <w:rFonts w:eastAsia="宋体"/>
          <w:b/>
          <w:u w:val="single"/>
          <w:lang w:eastAsia="zh-CN"/>
        </w:rPr>
        <w:t xml:space="preserve"> </w:t>
      </w:r>
      <w:r w:rsidRPr="000B4338">
        <w:rPr>
          <w:rFonts w:eastAsia="宋体" w:hint="eastAsia"/>
          <w:b/>
          <w:u w:val="single"/>
          <w:lang w:eastAsia="zh-CN"/>
        </w:rPr>
        <w:t>1</w:t>
      </w:r>
      <w:r w:rsidRPr="000B4338">
        <w:rPr>
          <w:rFonts w:eastAsia="宋体"/>
          <w:b/>
          <w:u w:val="single"/>
          <w:lang w:eastAsia="zh-CN"/>
        </w:rPr>
        <w:t>:</w:t>
      </w:r>
      <w:r w:rsidRPr="000B4338">
        <w:rPr>
          <w:rFonts w:eastAsia="宋体" w:hint="eastAsia"/>
          <w:b/>
          <w:u w:val="single"/>
          <w:lang w:eastAsia="zh-CN"/>
        </w:rPr>
        <w:t xml:space="preserve"> The priority order for </w:t>
      </w:r>
      <w:r w:rsidR="00BF0A57">
        <w:rPr>
          <w:rFonts w:eastAsia="宋体" w:hint="eastAsia"/>
          <w:b/>
          <w:u w:val="single"/>
          <w:lang w:eastAsia="zh-CN"/>
        </w:rPr>
        <w:t>OOC UE</w:t>
      </w:r>
      <w:r w:rsidRPr="000B4338">
        <w:rPr>
          <w:rFonts w:eastAsia="宋体" w:hint="eastAsia"/>
          <w:b/>
          <w:u w:val="single"/>
          <w:lang w:eastAsia="zh-CN"/>
        </w:rPr>
        <w:t xml:space="preserve"> should be:</w:t>
      </w:r>
    </w:p>
    <w:p w:rsidR="000B1E01" w:rsidRPr="000B4338" w:rsidRDefault="00BF0A57" w:rsidP="000B1E01">
      <w:pPr>
        <w:widowControl w:val="0"/>
        <w:autoSpaceDE w:val="0"/>
        <w:autoSpaceDN w:val="0"/>
        <w:adjustRightInd w:val="0"/>
        <w:spacing w:after="0" w:line="360" w:lineRule="auto"/>
        <w:ind w:right="-102"/>
        <w:jc w:val="both"/>
        <w:rPr>
          <w:rFonts w:eastAsia="宋体"/>
          <w:b/>
          <w:u w:val="single"/>
          <w:lang w:eastAsia="zh-CN"/>
        </w:rPr>
      </w:pPr>
      <w:r>
        <w:rPr>
          <w:rFonts w:eastAsia="宋体" w:hint="eastAsia"/>
          <w:b/>
          <w:u w:val="single"/>
          <w:lang w:eastAsia="zh-CN"/>
        </w:rPr>
        <w:t xml:space="preserve">GNSS </w:t>
      </w:r>
      <w:r w:rsidRPr="00BF0A57">
        <w:rPr>
          <w:rFonts w:eastAsia="宋体" w:hint="eastAsia"/>
          <w:b/>
          <w:u w:val="single"/>
          <w:lang w:eastAsia="zh-CN"/>
        </w:rPr>
        <w:t>&gt;</w:t>
      </w:r>
      <w:r>
        <w:rPr>
          <w:rFonts w:eastAsia="宋体" w:hint="eastAsia"/>
          <w:b/>
          <w:u w:val="single"/>
          <w:lang w:eastAsia="zh-CN"/>
        </w:rPr>
        <w:t xml:space="preserve"> </w:t>
      </w:r>
      <w:r w:rsidR="000B1E01" w:rsidRPr="000B4338">
        <w:rPr>
          <w:rFonts w:eastAsia="宋体"/>
          <w:b/>
          <w:u w:val="single"/>
          <w:lang w:eastAsia="zh-CN"/>
        </w:rPr>
        <w:t>I</w:t>
      </w:r>
      <w:r w:rsidR="000B1E01" w:rsidRPr="000B4338">
        <w:rPr>
          <w:rFonts w:eastAsia="宋体" w:hint="eastAsia"/>
          <w:b/>
          <w:u w:val="single"/>
          <w:lang w:eastAsia="zh-CN"/>
        </w:rPr>
        <w:t xml:space="preserve">n coverage </w:t>
      </w:r>
      <w:r w:rsidR="00F36763">
        <w:rPr>
          <w:rFonts w:eastAsia="宋体" w:hint="eastAsia"/>
          <w:b/>
          <w:u w:val="single"/>
          <w:lang w:eastAsia="zh-CN"/>
        </w:rPr>
        <w:t>UE</w:t>
      </w:r>
      <w:r w:rsidR="000B1E01" w:rsidRPr="000B4338">
        <w:rPr>
          <w:rFonts w:eastAsia="宋体" w:hint="eastAsia"/>
          <w:b/>
          <w:u w:val="single"/>
          <w:lang w:eastAsia="zh-CN"/>
        </w:rPr>
        <w:t xml:space="preserve"> </w:t>
      </w:r>
      <w:r>
        <w:rPr>
          <w:rFonts w:eastAsia="宋体" w:hint="eastAsia"/>
          <w:b/>
          <w:u w:val="single"/>
          <w:lang w:eastAsia="zh-CN"/>
        </w:rPr>
        <w:t>directly synchronized with eNB or GNSS</w:t>
      </w:r>
      <w:r w:rsidR="000B1E01" w:rsidRPr="000B4338">
        <w:rPr>
          <w:rFonts w:ascii="Rockwell Extra Bold" w:eastAsia="宋体" w:hAnsi="Rockwell Extra Bold" w:cs="Aharoni"/>
          <w:u w:val="single"/>
          <w:lang w:eastAsia="zh-CN"/>
        </w:rPr>
        <w:t>&gt;</w:t>
      </w:r>
      <w:r w:rsidR="000B1E01" w:rsidRPr="000B4338">
        <w:rPr>
          <w:rFonts w:ascii="Rockwell Extra Bold" w:eastAsia="宋体" w:hAnsi="Rockwell Extra Bold" w:cs="Aharoni" w:hint="eastAsia"/>
          <w:u w:val="single"/>
          <w:lang w:eastAsia="zh-CN"/>
        </w:rPr>
        <w:t xml:space="preserve"> </w:t>
      </w:r>
      <w:r w:rsidR="000B1E01" w:rsidRPr="000B4338">
        <w:rPr>
          <w:rFonts w:eastAsia="宋体" w:hint="eastAsia"/>
          <w:b/>
          <w:u w:val="single"/>
          <w:lang w:eastAsia="zh-CN"/>
        </w:rPr>
        <w:t xml:space="preserve">out of coverage </w:t>
      </w:r>
      <w:r w:rsidR="00F36763">
        <w:rPr>
          <w:rFonts w:eastAsia="宋体" w:hint="eastAsia"/>
          <w:b/>
          <w:u w:val="single"/>
          <w:lang w:eastAsia="zh-CN"/>
        </w:rPr>
        <w:t>UE</w:t>
      </w:r>
      <w:r w:rsidR="000B1E01" w:rsidRPr="000B4338">
        <w:rPr>
          <w:rFonts w:eastAsia="宋体" w:hint="eastAsia"/>
          <w:b/>
          <w:u w:val="single"/>
          <w:lang w:eastAsia="zh-CN"/>
        </w:rPr>
        <w:t xml:space="preserve"> directly synchronized with GNSS </w:t>
      </w:r>
      <w:r w:rsidR="000B1E01" w:rsidRPr="000B4338">
        <w:rPr>
          <w:rFonts w:ascii="Rockwell Extra Bold" w:eastAsia="宋体" w:hAnsi="Rockwell Extra Bold" w:cs="Aharoni"/>
          <w:u w:val="single"/>
          <w:lang w:eastAsia="zh-CN"/>
        </w:rPr>
        <w:t>&gt;</w:t>
      </w:r>
      <w:r w:rsidR="000B1E01" w:rsidRPr="000B4338">
        <w:rPr>
          <w:rFonts w:ascii="Rockwell Extra Bold" w:eastAsia="宋体" w:hAnsi="Rockwell Extra Bold" w:cs="Aharoni" w:hint="eastAsia"/>
          <w:u w:val="single"/>
          <w:lang w:eastAsia="zh-CN"/>
        </w:rPr>
        <w:t xml:space="preserve"> </w:t>
      </w:r>
      <w:r w:rsidR="00F36763">
        <w:rPr>
          <w:rFonts w:eastAsia="宋体" w:hint="eastAsia"/>
          <w:b/>
          <w:u w:val="single"/>
          <w:lang w:eastAsia="zh-CN"/>
        </w:rPr>
        <w:t>UE</w:t>
      </w:r>
      <w:r w:rsidR="000B1E01" w:rsidRPr="000B4338">
        <w:rPr>
          <w:rFonts w:eastAsia="宋体" w:hint="eastAsia"/>
          <w:b/>
          <w:u w:val="single"/>
          <w:lang w:eastAsia="zh-CN"/>
        </w:rPr>
        <w:t xml:space="preserve"> indirectly synchronized with GNSS </w:t>
      </w:r>
      <w:r w:rsidR="000B1E01" w:rsidRPr="000B4338">
        <w:rPr>
          <w:rFonts w:ascii="Rockwell Extra Bold" w:eastAsia="宋体" w:hAnsi="Rockwell Extra Bold" w:cs="Aharoni"/>
          <w:u w:val="single"/>
          <w:lang w:eastAsia="zh-CN"/>
        </w:rPr>
        <w:t>&gt;</w:t>
      </w:r>
      <w:r w:rsidR="000B1E01" w:rsidRPr="000B4338">
        <w:rPr>
          <w:rFonts w:ascii="Rockwell Extra Bold" w:eastAsia="宋体" w:hAnsi="Rockwell Extra Bold" w:cs="Aharoni" w:hint="eastAsia"/>
          <w:u w:val="single"/>
          <w:lang w:eastAsia="zh-CN"/>
        </w:rPr>
        <w:t xml:space="preserve"> </w:t>
      </w:r>
      <w:r w:rsidR="00F36763">
        <w:rPr>
          <w:rFonts w:eastAsia="宋体" w:hint="eastAsia"/>
          <w:b/>
          <w:u w:val="single"/>
          <w:lang w:eastAsia="zh-CN"/>
        </w:rPr>
        <w:t>UE</w:t>
      </w:r>
      <w:r w:rsidR="000B1E01" w:rsidRPr="000B4338">
        <w:rPr>
          <w:rFonts w:eastAsia="宋体" w:hint="eastAsia"/>
          <w:b/>
          <w:u w:val="single"/>
          <w:lang w:eastAsia="zh-CN"/>
        </w:rPr>
        <w:t xml:space="preserve"> indirectly synchronized with eNB </w:t>
      </w:r>
      <w:r w:rsidR="000B1E01" w:rsidRPr="000B4338">
        <w:rPr>
          <w:rFonts w:ascii="Rockwell Extra Bold" w:eastAsia="宋体" w:hAnsi="Rockwell Extra Bold" w:cs="Aharoni"/>
          <w:u w:val="single"/>
          <w:lang w:eastAsia="zh-CN"/>
        </w:rPr>
        <w:t>&gt;</w:t>
      </w:r>
      <w:r w:rsidR="000B1E01" w:rsidRPr="000B4338">
        <w:rPr>
          <w:rFonts w:ascii="Rockwell Extra Bold" w:eastAsia="宋体" w:hAnsi="Rockwell Extra Bold" w:cs="Aharoni" w:hint="eastAsia"/>
          <w:u w:val="single"/>
          <w:lang w:eastAsia="zh-CN"/>
        </w:rPr>
        <w:t xml:space="preserve"> </w:t>
      </w:r>
      <w:r w:rsidR="000B1E01" w:rsidRPr="000B4338">
        <w:rPr>
          <w:rFonts w:eastAsia="宋体" w:hint="eastAsia"/>
          <w:b/>
          <w:u w:val="single"/>
          <w:lang w:eastAsia="zh-CN"/>
        </w:rPr>
        <w:t xml:space="preserve">standalone </w:t>
      </w:r>
      <w:r w:rsidR="00F36763">
        <w:rPr>
          <w:rFonts w:eastAsia="宋体" w:hint="eastAsia"/>
          <w:b/>
          <w:u w:val="single"/>
          <w:lang w:eastAsia="zh-CN"/>
        </w:rPr>
        <w:t>UE</w:t>
      </w:r>
      <w:r w:rsidR="000B1E01" w:rsidRPr="000B4338">
        <w:rPr>
          <w:rFonts w:eastAsia="宋体" w:hint="eastAsia"/>
          <w:b/>
          <w:u w:val="single"/>
          <w:lang w:eastAsia="zh-CN"/>
        </w:rPr>
        <w:t xml:space="preserve">. </w:t>
      </w:r>
    </w:p>
    <w:p w:rsidR="00BF0A57" w:rsidRPr="00F210EC" w:rsidRDefault="00BF0A57" w:rsidP="00BF0A57">
      <w:pPr>
        <w:pStyle w:val="Heading1"/>
        <w:numPr>
          <w:ilvl w:val="0"/>
          <w:numId w:val="0"/>
        </w:numPr>
        <w:spacing w:before="360" w:after="240"/>
        <w:ind w:left="567" w:hanging="567"/>
        <w:rPr>
          <w:rFonts w:eastAsia="宋体"/>
          <w:sz w:val="28"/>
          <w:lang w:val="en-US" w:eastAsia="zh-CN"/>
        </w:rPr>
      </w:pPr>
      <w:bookmarkStart w:id="11" w:name="OLE_LINK20"/>
      <w:bookmarkStart w:id="12" w:name="OLE_LINK21"/>
      <w:r w:rsidRPr="00F210EC">
        <w:rPr>
          <w:rFonts w:eastAsia="宋体" w:hint="eastAsia"/>
          <w:sz w:val="28"/>
          <w:lang w:val="en-US" w:eastAsia="zh-CN"/>
        </w:rPr>
        <w:t>2.</w:t>
      </w:r>
      <w:r>
        <w:rPr>
          <w:rFonts w:eastAsia="宋体" w:hint="eastAsia"/>
          <w:sz w:val="28"/>
          <w:lang w:val="en-US" w:eastAsia="zh-CN"/>
        </w:rPr>
        <w:t>2 Priority Order for IC UE in special condition</w:t>
      </w:r>
      <w:r w:rsidR="00455EBD">
        <w:rPr>
          <w:rFonts w:eastAsia="宋体" w:hint="eastAsia"/>
          <w:sz w:val="28"/>
          <w:lang w:val="en-US" w:eastAsia="zh-CN"/>
        </w:rPr>
        <w:t>s</w:t>
      </w:r>
    </w:p>
    <w:p w:rsidR="00AC7611" w:rsidRDefault="00DB0FEB" w:rsidP="00B456D7">
      <w:pPr>
        <w:spacing w:line="360" w:lineRule="auto"/>
        <w:jc w:val="both"/>
        <w:rPr>
          <w:rFonts w:eastAsia="宋体"/>
          <w:lang w:eastAsia="zh-CN"/>
        </w:rPr>
      </w:pPr>
      <w:r>
        <w:rPr>
          <w:rFonts w:eastAsia="宋体"/>
          <w:lang w:eastAsia="zh-CN"/>
        </w:rPr>
        <w:t>I</w:t>
      </w:r>
      <w:r>
        <w:rPr>
          <w:rFonts w:eastAsia="宋体" w:hint="eastAsia"/>
          <w:lang w:eastAsia="zh-CN"/>
        </w:rPr>
        <w:t xml:space="preserve">n rel-13 non-serving cell discovery transmission, UE can be configured to use a carrier different form the carrier for discovery transmission </w:t>
      </w:r>
      <w:r w:rsidR="00AC7611">
        <w:rPr>
          <w:rFonts w:eastAsia="宋体" w:hint="eastAsia"/>
          <w:lang w:eastAsia="zh-CN"/>
        </w:rPr>
        <w:t>as reference for synchronization and DL measurement</w:t>
      </w:r>
      <w:r w:rsidR="00B22487">
        <w:rPr>
          <w:rFonts w:eastAsia="宋体" w:hint="eastAsia"/>
          <w:lang w:eastAsia="zh-CN"/>
        </w:rPr>
        <w:t xml:space="preserve"> </w:t>
      </w:r>
      <w:r w:rsidR="00B22487">
        <w:rPr>
          <w:rFonts w:eastAsia="宋体"/>
          <w:lang w:eastAsia="zh-CN"/>
        </w:rPr>
        <w:fldChar w:fldCharType="begin"/>
      </w:r>
      <w:r w:rsidR="00B22487">
        <w:rPr>
          <w:rFonts w:eastAsia="宋体"/>
          <w:lang w:eastAsia="zh-CN"/>
        </w:rPr>
        <w:instrText xml:space="preserve"> </w:instrText>
      </w:r>
      <w:r w:rsidR="00B22487">
        <w:rPr>
          <w:rFonts w:eastAsia="宋体" w:hint="eastAsia"/>
          <w:lang w:eastAsia="zh-CN"/>
        </w:rPr>
        <w:instrText>REF _Ref446859636 \r \h</w:instrText>
      </w:r>
      <w:r w:rsidR="00B22487">
        <w:rPr>
          <w:rFonts w:eastAsia="宋体"/>
          <w:lang w:eastAsia="zh-CN"/>
        </w:rPr>
        <w:instrText xml:space="preserve"> </w:instrText>
      </w:r>
      <w:r w:rsidR="00B22487">
        <w:rPr>
          <w:rFonts w:eastAsia="宋体"/>
          <w:lang w:eastAsia="zh-CN"/>
        </w:rPr>
      </w:r>
      <w:r w:rsidR="00B22487">
        <w:rPr>
          <w:rFonts w:eastAsia="宋体"/>
          <w:lang w:eastAsia="zh-CN"/>
        </w:rPr>
        <w:fldChar w:fldCharType="separate"/>
      </w:r>
      <w:r w:rsidR="00B22487">
        <w:rPr>
          <w:rFonts w:eastAsia="宋体"/>
          <w:lang w:eastAsia="zh-CN"/>
        </w:rPr>
        <w:t>[3]</w:t>
      </w:r>
      <w:r w:rsidR="00B22487">
        <w:rPr>
          <w:rFonts w:eastAsia="宋体"/>
          <w:lang w:eastAsia="zh-CN"/>
        </w:rPr>
        <w:fldChar w:fldCharType="end"/>
      </w:r>
      <w:r w:rsidR="00AC7611">
        <w:rPr>
          <w:rFonts w:eastAsia="宋体" w:hint="eastAsia"/>
          <w:lang w:eastAsia="zh-CN"/>
        </w:rPr>
        <w:t xml:space="preserve">. </w:t>
      </w:r>
      <w:r w:rsidR="00AC7611">
        <w:rPr>
          <w:rFonts w:eastAsia="宋体"/>
          <w:lang w:eastAsia="zh-CN"/>
        </w:rPr>
        <w:t>F</w:t>
      </w:r>
      <w:r w:rsidR="00AC7611">
        <w:rPr>
          <w:rFonts w:eastAsia="宋体" w:hint="eastAsia"/>
          <w:lang w:eastAsia="zh-CN"/>
        </w:rPr>
        <w:t xml:space="preserve">or V2V communication, if this feature is also </w:t>
      </w:r>
      <w:r w:rsidR="00802498">
        <w:rPr>
          <w:rFonts w:eastAsia="宋体" w:hint="eastAsia"/>
          <w:lang w:eastAsia="zh-CN"/>
        </w:rPr>
        <w:t>supported</w:t>
      </w:r>
      <w:r w:rsidR="00AC7611">
        <w:rPr>
          <w:rFonts w:eastAsia="宋体" w:hint="eastAsia"/>
          <w:lang w:eastAsia="zh-CN"/>
        </w:rPr>
        <w:t xml:space="preserve"> (i.e. using a different carrier as a </w:t>
      </w:r>
      <w:r w:rsidR="00AC7611">
        <w:rPr>
          <w:rFonts w:eastAsia="宋体"/>
          <w:lang w:eastAsia="zh-CN"/>
        </w:rPr>
        <w:t>reference</w:t>
      </w:r>
      <w:r w:rsidR="00AC7611">
        <w:rPr>
          <w:rFonts w:eastAsia="宋体" w:hint="eastAsia"/>
          <w:lang w:eastAsia="zh-CN"/>
        </w:rPr>
        <w:t xml:space="preserve"> for time/frequency synchronization on V2V carrier), when the camping cell configure the UE to prioritize eNB timing on the carrier for V2V transmission, it should further configure the PCI of the reference cell. </w:t>
      </w:r>
    </w:p>
    <w:p w:rsidR="00AC7611" w:rsidRPr="000B4338" w:rsidRDefault="00AC7611" w:rsidP="00B456D7">
      <w:pPr>
        <w:widowControl w:val="0"/>
        <w:autoSpaceDE w:val="0"/>
        <w:autoSpaceDN w:val="0"/>
        <w:adjustRightInd w:val="0"/>
        <w:spacing w:after="0" w:line="360" w:lineRule="auto"/>
        <w:ind w:right="-102"/>
        <w:jc w:val="both"/>
        <w:rPr>
          <w:rFonts w:eastAsia="宋体"/>
          <w:b/>
          <w:u w:val="single"/>
          <w:lang w:eastAsia="zh-CN"/>
        </w:rPr>
      </w:pPr>
      <w:r w:rsidRPr="000B4338">
        <w:rPr>
          <w:rFonts w:eastAsia="宋体" w:hint="eastAsia"/>
          <w:b/>
          <w:u w:val="single"/>
          <w:lang w:eastAsia="zh-CN"/>
        </w:rPr>
        <w:t>Proposal</w:t>
      </w:r>
      <w:r w:rsidRPr="000B4338">
        <w:rPr>
          <w:rFonts w:eastAsia="宋体"/>
          <w:b/>
          <w:u w:val="single"/>
          <w:lang w:eastAsia="zh-CN"/>
        </w:rPr>
        <w:t xml:space="preserve"> </w:t>
      </w:r>
      <w:r>
        <w:rPr>
          <w:rFonts w:eastAsia="宋体" w:hint="eastAsia"/>
          <w:b/>
          <w:u w:val="single"/>
          <w:lang w:eastAsia="zh-CN"/>
        </w:rPr>
        <w:t>2</w:t>
      </w:r>
      <w:r w:rsidRPr="000B4338">
        <w:rPr>
          <w:rFonts w:eastAsia="宋体"/>
          <w:b/>
          <w:u w:val="single"/>
          <w:lang w:eastAsia="zh-CN"/>
        </w:rPr>
        <w:t>:</w:t>
      </w:r>
      <w:r w:rsidRPr="000B4338">
        <w:rPr>
          <w:rFonts w:eastAsia="宋体" w:hint="eastAsia"/>
          <w:b/>
          <w:u w:val="single"/>
          <w:lang w:eastAsia="zh-CN"/>
        </w:rPr>
        <w:t xml:space="preserve"> </w:t>
      </w:r>
      <w:r>
        <w:rPr>
          <w:rFonts w:eastAsia="宋体" w:hint="eastAsia"/>
          <w:b/>
          <w:u w:val="single"/>
          <w:lang w:eastAsia="zh-CN"/>
        </w:rPr>
        <w:t xml:space="preserve">If different carrier is allowed to be used as the timing/frequency reference for V2V </w:t>
      </w:r>
      <w:r>
        <w:rPr>
          <w:rFonts w:eastAsia="宋体"/>
          <w:b/>
          <w:u w:val="single"/>
          <w:lang w:eastAsia="zh-CN"/>
        </w:rPr>
        <w:t>communication</w:t>
      </w:r>
      <w:r>
        <w:rPr>
          <w:rFonts w:eastAsia="宋体" w:hint="eastAsia"/>
          <w:b/>
          <w:u w:val="single"/>
          <w:lang w:eastAsia="zh-CN"/>
        </w:rPr>
        <w:t xml:space="preserve">, the camping cell should further configure the PCI of the reference cell for </w:t>
      </w:r>
      <w:r w:rsidR="00802498">
        <w:rPr>
          <w:rFonts w:eastAsia="宋体" w:hint="eastAsia"/>
          <w:b/>
          <w:u w:val="single"/>
          <w:lang w:eastAsia="zh-CN"/>
        </w:rPr>
        <w:t>V2V carrier</w:t>
      </w:r>
      <w:r w:rsidR="00802498">
        <w:rPr>
          <w:rFonts w:eastAsia="宋体"/>
          <w:b/>
          <w:u w:val="single"/>
          <w:lang w:eastAsia="zh-CN"/>
        </w:rPr>
        <w:t xml:space="preserve"> </w:t>
      </w:r>
      <w:proofErr w:type="gramStart"/>
      <w:r>
        <w:rPr>
          <w:rFonts w:eastAsia="宋体"/>
          <w:b/>
          <w:u w:val="single"/>
          <w:lang w:eastAsia="zh-CN"/>
        </w:rPr>
        <w:t>synchronization</w:t>
      </w:r>
      <w:r w:rsidR="00802498">
        <w:rPr>
          <w:rFonts w:eastAsia="宋体" w:hint="eastAsia"/>
          <w:b/>
          <w:u w:val="single"/>
          <w:lang w:eastAsia="zh-CN"/>
        </w:rPr>
        <w:t xml:space="preserve"> </w:t>
      </w:r>
      <w:r w:rsidRPr="000B4338">
        <w:rPr>
          <w:rFonts w:eastAsia="宋体" w:hint="eastAsia"/>
          <w:b/>
          <w:u w:val="single"/>
          <w:lang w:eastAsia="zh-CN"/>
        </w:rPr>
        <w:t>.</w:t>
      </w:r>
      <w:proofErr w:type="gramEnd"/>
      <w:r w:rsidRPr="000B4338">
        <w:rPr>
          <w:rFonts w:eastAsia="宋体" w:hint="eastAsia"/>
          <w:b/>
          <w:u w:val="single"/>
          <w:lang w:eastAsia="zh-CN"/>
        </w:rPr>
        <w:t xml:space="preserve"> </w:t>
      </w:r>
    </w:p>
    <w:p w:rsidR="00B456D7" w:rsidRDefault="00B456D7" w:rsidP="00B456D7">
      <w:pPr>
        <w:spacing w:line="360" w:lineRule="auto"/>
        <w:jc w:val="both"/>
        <w:rPr>
          <w:rFonts w:eastAsia="宋体"/>
          <w:lang w:eastAsia="zh-CN"/>
        </w:rPr>
      </w:pPr>
      <w:r>
        <w:rPr>
          <w:rFonts w:eastAsia="宋体"/>
          <w:lang w:eastAsia="zh-CN"/>
        </w:rPr>
        <w:t xml:space="preserve">So </w:t>
      </w:r>
      <w:r>
        <w:rPr>
          <w:rFonts w:eastAsia="宋体" w:hint="eastAsia"/>
          <w:lang w:eastAsia="zh-CN"/>
        </w:rPr>
        <w:t>there are two special cases for IC UE:</w:t>
      </w:r>
    </w:p>
    <w:p w:rsidR="00B456D7" w:rsidRPr="00B456D7" w:rsidRDefault="00B456D7" w:rsidP="00B456D7">
      <w:pPr>
        <w:pStyle w:val="ListParagraph"/>
        <w:numPr>
          <w:ilvl w:val="0"/>
          <w:numId w:val="23"/>
        </w:numPr>
        <w:spacing w:line="360" w:lineRule="auto"/>
        <w:jc w:val="both"/>
        <w:rPr>
          <w:rFonts w:eastAsia="宋体"/>
          <w:lang w:eastAsia="zh-CN"/>
        </w:rPr>
      </w:pPr>
      <w:r>
        <w:rPr>
          <w:rFonts w:eastAsia="宋体" w:hint="eastAsia"/>
          <w:lang w:eastAsia="zh-CN"/>
        </w:rPr>
        <w:t xml:space="preserve">Case 1: </w:t>
      </w:r>
      <w:r w:rsidRPr="00B456D7">
        <w:rPr>
          <w:rFonts w:eastAsia="宋体" w:hint="eastAsia"/>
          <w:lang w:eastAsia="zh-CN"/>
        </w:rPr>
        <w:t>UE is configured to prioritize GNSS, however, the UE cannot detect reliable GNSS timing;</w:t>
      </w:r>
    </w:p>
    <w:p w:rsidR="00B456D7" w:rsidRPr="00B456D7" w:rsidRDefault="00B456D7" w:rsidP="00B456D7">
      <w:pPr>
        <w:pStyle w:val="ListParagraph"/>
        <w:numPr>
          <w:ilvl w:val="0"/>
          <w:numId w:val="23"/>
        </w:numPr>
        <w:spacing w:line="360" w:lineRule="auto"/>
        <w:jc w:val="both"/>
        <w:rPr>
          <w:rFonts w:eastAsia="宋体"/>
          <w:lang w:eastAsia="zh-CN"/>
        </w:rPr>
      </w:pPr>
      <w:r>
        <w:rPr>
          <w:rFonts w:eastAsia="宋体" w:hint="eastAsia"/>
          <w:lang w:eastAsia="zh-CN"/>
        </w:rPr>
        <w:t xml:space="preserve">Case 2: </w:t>
      </w:r>
      <w:r w:rsidRPr="00B456D7">
        <w:rPr>
          <w:rFonts w:eastAsia="宋体" w:hint="eastAsia"/>
          <w:lang w:eastAsia="zh-CN"/>
        </w:rPr>
        <w:t>UE is configured to prioritize eNB timing, however, the UE cannot detect eNB on the V2V carrier, or the reference cell configured by the camping cell;</w:t>
      </w:r>
    </w:p>
    <w:p w:rsidR="00B456D7" w:rsidRDefault="00B456D7" w:rsidP="002B671E">
      <w:pPr>
        <w:spacing w:line="360" w:lineRule="auto"/>
        <w:jc w:val="both"/>
        <w:rPr>
          <w:rFonts w:eastAsia="宋体"/>
          <w:lang w:eastAsia="zh-CN"/>
        </w:rPr>
      </w:pPr>
      <w:r>
        <w:rPr>
          <w:rFonts w:eastAsia="宋体"/>
          <w:lang w:eastAsia="zh-CN"/>
        </w:rPr>
        <w:t>F</w:t>
      </w:r>
      <w:r>
        <w:rPr>
          <w:rFonts w:eastAsia="宋体" w:hint="eastAsia"/>
          <w:lang w:eastAsia="zh-CN"/>
        </w:rPr>
        <w:t xml:space="preserve">or </w:t>
      </w:r>
      <w:r w:rsidR="00B22487">
        <w:rPr>
          <w:rFonts w:eastAsia="宋体" w:hint="eastAsia"/>
          <w:lang w:eastAsia="zh-CN"/>
        </w:rPr>
        <w:t>C</w:t>
      </w:r>
      <w:r>
        <w:rPr>
          <w:rFonts w:eastAsia="宋体" w:hint="eastAsia"/>
          <w:lang w:eastAsia="zh-CN"/>
        </w:rPr>
        <w:t>ase 1, if the UE can detect eNB on the V2V carrier, it should prioritize the eNB timing, since eNB timing can provide much larger coverage than SLSS. If the UE can only detect SLSS, it should follow the same priority order of SLSS for OOC UE.</w:t>
      </w:r>
    </w:p>
    <w:p w:rsidR="00B22487" w:rsidRPr="00B22487" w:rsidRDefault="00B22487" w:rsidP="002B671E">
      <w:pPr>
        <w:spacing w:line="360" w:lineRule="auto"/>
        <w:jc w:val="both"/>
        <w:rPr>
          <w:rFonts w:eastAsia="宋体"/>
          <w:lang w:eastAsia="zh-CN"/>
        </w:rPr>
      </w:pPr>
      <w:r>
        <w:rPr>
          <w:rFonts w:eastAsia="宋体"/>
          <w:lang w:eastAsia="zh-CN"/>
        </w:rPr>
        <w:t>F</w:t>
      </w:r>
      <w:r>
        <w:rPr>
          <w:rFonts w:eastAsia="宋体" w:hint="eastAsia"/>
          <w:lang w:eastAsia="zh-CN"/>
        </w:rPr>
        <w:t>or Case 2, the UE should follow the priority order defined for OOC UE.</w:t>
      </w:r>
    </w:p>
    <w:p w:rsidR="00B456D7" w:rsidRDefault="00B456D7" w:rsidP="00B456D7">
      <w:pPr>
        <w:widowControl w:val="0"/>
        <w:autoSpaceDE w:val="0"/>
        <w:autoSpaceDN w:val="0"/>
        <w:adjustRightInd w:val="0"/>
        <w:spacing w:after="0" w:line="360" w:lineRule="auto"/>
        <w:ind w:right="-102"/>
        <w:jc w:val="both"/>
        <w:rPr>
          <w:rFonts w:eastAsia="宋体"/>
          <w:b/>
          <w:u w:val="single"/>
          <w:lang w:eastAsia="zh-CN"/>
        </w:rPr>
      </w:pPr>
      <w:r w:rsidRPr="000B4338">
        <w:rPr>
          <w:rFonts w:eastAsia="宋体" w:hint="eastAsia"/>
          <w:b/>
          <w:u w:val="single"/>
          <w:lang w:eastAsia="zh-CN"/>
        </w:rPr>
        <w:lastRenderedPageBreak/>
        <w:t>Proposal</w:t>
      </w:r>
      <w:r w:rsidRPr="000B4338">
        <w:rPr>
          <w:rFonts w:eastAsia="宋体"/>
          <w:b/>
          <w:u w:val="single"/>
          <w:lang w:eastAsia="zh-CN"/>
        </w:rPr>
        <w:t xml:space="preserve"> </w:t>
      </w:r>
      <w:r>
        <w:rPr>
          <w:rFonts w:eastAsia="宋体" w:hint="eastAsia"/>
          <w:b/>
          <w:u w:val="single"/>
          <w:lang w:eastAsia="zh-CN"/>
        </w:rPr>
        <w:t>3</w:t>
      </w:r>
      <w:r w:rsidRPr="000B4338">
        <w:rPr>
          <w:rFonts w:eastAsia="宋体"/>
          <w:b/>
          <w:u w:val="single"/>
          <w:lang w:eastAsia="zh-CN"/>
        </w:rPr>
        <w:t>:</w:t>
      </w:r>
      <w:r w:rsidRPr="000B4338">
        <w:rPr>
          <w:rFonts w:eastAsia="宋体" w:hint="eastAsia"/>
          <w:b/>
          <w:u w:val="single"/>
          <w:lang w:eastAsia="zh-CN"/>
        </w:rPr>
        <w:t xml:space="preserve"> </w:t>
      </w:r>
      <w:r>
        <w:rPr>
          <w:rFonts w:eastAsia="宋体" w:hint="eastAsia"/>
          <w:b/>
          <w:u w:val="single"/>
          <w:lang w:eastAsia="zh-CN"/>
        </w:rPr>
        <w:t xml:space="preserve">for case 1, the priority order for </w:t>
      </w:r>
      <w:r>
        <w:rPr>
          <w:rFonts w:eastAsia="宋体"/>
          <w:b/>
          <w:u w:val="single"/>
          <w:lang w:eastAsia="zh-CN"/>
        </w:rPr>
        <w:t>synchronization</w:t>
      </w:r>
      <w:r>
        <w:rPr>
          <w:rFonts w:eastAsia="宋体" w:hint="eastAsia"/>
          <w:b/>
          <w:u w:val="single"/>
          <w:lang w:eastAsia="zh-CN"/>
        </w:rPr>
        <w:t xml:space="preserve"> references should be:</w:t>
      </w:r>
    </w:p>
    <w:p w:rsidR="00B456D7" w:rsidRPr="000B4338" w:rsidRDefault="00B456D7" w:rsidP="00B456D7">
      <w:pPr>
        <w:widowControl w:val="0"/>
        <w:autoSpaceDE w:val="0"/>
        <w:autoSpaceDN w:val="0"/>
        <w:adjustRightInd w:val="0"/>
        <w:spacing w:after="0" w:line="360" w:lineRule="auto"/>
        <w:ind w:right="-102"/>
        <w:jc w:val="both"/>
        <w:rPr>
          <w:rFonts w:eastAsia="宋体"/>
          <w:b/>
          <w:u w:val="single"/>
          <w:lang w:eastAsia="zh-CN"/>
        </w:rPr>
      </w:pPr>
      <w:r w:rsidRPr="000B4338">
        <w:rPr>
          <w:rFonts w:eastAsia="宋体" w:hint="eastAsia"/>
          <w:b/>
          <w:u w:val="single"/>
          <w:lang w:eastAsia="zh-CN"/>
        </w:rPr>
        <w:t xml:space="preserve"> </w:t>
      </w:r>
      <w:r>
        <w:rPr>
          <w:rFonts w:eastAsia="宋体" w:hint="eastAsia"/>
          <w:b/>
          <w:u w:val="single"/>
          <w:lang w:eastAsia="zh-CN"/>
        </w:rPr>
        <w:t>e</w:t>
      </w:r>
      <w:r w:rsidR="00B22487">
        <w:rPr>
          <w:rFonts w:eastAsia="宋体" w:hint="eastAsia"/>
          <w:b/>
          <w:u w:val="single"/>
          <w:lang w:eastAsia="zh-CN"/>
        </w:rPr>
        <w:t>NB (on the same carrier for V2V)</w:t>
      </w:r>
      <w:r>
        <w:rPr>
          <w:rFonts w:eastAsia="宋体" w:hint="eastAsia"/>
          <w:b/>
          <w:u w:val="single"/>
          <w:lang w:eastAsia="zh-CN"/>
        </w:rPr>
        <w:t xml:space="preserve"> </w:t>
      </w:r>
      <w:r w:rsidRPr="00BF0A57">
        <w:rPr>
          <w:rFonts w:eastAsia="宋体" w:hint="eastAsia"/>
          <w:b/>
          <w:u w:val="single"/>
          <w:lang w:eastAsia="zh-CN"/>
        </w:rPr>
        <w:t>&gt;</w:t>
      </w:r>
      <w:r>
        <w:rPr>
          <w:rFonts w:eastAsia="宋体" w:hint="eastAsia"/>
          <w:b/>
          <w:u w:val="single"/>
          <w:lang w:eastAsia="zh-CN"/>
        </w:rPr>
        <w:t xml:space="preserve"> </w:t>
      </w:r>
      <w:r w:rsidRPr="000B4338">
        <w:rPr>
          <w:rFonts w:eastAsia="宋体"/>
          <w:b/>
          <w:u w:val="single"/>
          <w:lang w:eastAsia="zh-CN"/>
        </w:rPr>
        <w:t>I</w:t>
      </w:r>
      <w:r w:rsidRPr="000B4338">
        <w:rPr>
          <w:rFonts w:eastAsia="宋体" w:hint="eastAsia"/>
          <w:b/>
          <w:u w:val="single"/>
          <w:lang w:eastAsia="zh-CN"/>
        </w:rPr>
        <w:t xml:space="preserve">n coverage </w:t>
      </w:r>
      <w:r>
        <w:rPr>
          <w:rFonts w:eastAsia="宋体" w:hint="eastAsia"/>
          <w:b/>
          <w:u w:val="single"/>
          <w:lang w:eastAsia="zh-CN"/>
        </w:rPr>
        <w:t>UE</w:t>
      </w:r>
      <w:r w:rsidRPr="000B4338">
        <w:rPr>
          <w:rFonts w:eastAsia="宋体" w:hint="eastAsia"/>
          <w:b/>
          <w:u w:val="single"/>
          <w:lang w:eastAsia="zh-CN"/>
        </w:rPr>
        <w:t xml:space="preserve"> </w:t>
      </w:r>
      <w:r>
        <w:rPr>
          <w:rFonts w:eastAsia="宋体" w:hint="eastAsia"/>
          <w:b/>
          <w:u w:val="single"/>
          <w:lang w:eastAsia="zh-CN"/>
        </w:rPr>
        <w:t>directly synchronized with eNB or GNSS</w:t>
      </w:r>
      <w:r w:rsidRPr="000B4338">
        <w:rPr>
          <w:rFonts w:ascii="Rockwell Extra Bold" w:eastAsia="宋体" w:hAnsi="Rockwell Extra Bold" w:cs="Aharoni"/>
          <w:u w:val="single"/>
          <w:lang w:eastAsia="zh-CN"/>
        </w:rPr>
        <w:t>&gt;</w:t>
      </w:r>
      <w:r w:rsidRPr="000B4338">
        <w:rPr>
          <w:rFonts w:ascii="Rockwell Extra Bold" w:eastAsia="宋体" w:hAnsi="Rockwell Extra Bold" w:cs="Aharoni" w:hint="eastAsia"/>
          <w:u w:val="single"/>
          <w:lang w:eastAsia="zh-CN"/>
        </w:rPr>
        <w:t xml:space="preserve"> </w:t>
      </w:r>
      <w:r w:rsidRPr="000B4338">
        <w:rPr>
          <w:rFonts w:eastAsia="宋体" w:hint="eastAsia"/>
          <w:b/>
          <w:u w:val="single"/>
          <w:lang w:eastAsia="zh-CN"/>
        </w:rPr>
        <w:t xml:space="preserve">out of coverage </w:t>
      </w:r>
      <w:r>
        <w:rPr>
          <w:rFonts w:eastAsia="宋体" w:hint="eastAsia"/>
          <w:b/>
          <w:u w:val="single"/>
          <w:lang w:eastAsia="zh-CN"/>
        </w:rPr>
        <w:t>UE</w:t>
      </w:r>
      <w:r w:rsidRPr="000B4338">
        <w:rPr>
          <w:rFonts w:eastAsia="宋体" w:hint="eastAsia"/>
          <w:b/>
          <w:u w:val="single"/>
          <w:lang w:eastAsia="zh-CN"/>
        </w:rPr>
        <w:t xml:space="preserve"> directly synchronized with GNSS </w:t>
      </w:r>
      <w:r w:rsidRPr="000B4338">
        <w:rPr>
          <w:rFonts w:ascii="Rockwell Extra Bold" w:eastAsia="宋体" w:hAnsi="Rockwell Extra Bold" w:cs="Aharoni"/>
          <w:u w:val="single"/>
          <w:lang w:eastAsia="zh-CN"/>
        </w:rPr>
        <w:t>&gt;</w:t>
      </w:r>
      <w:r w:rsidRPr="000B4338">
        <w:rPr>
          <w:rFonts w:ascii="Rockwell Extra Bold" w:eastAsia="宋体" w:hAnsi="Rockwell Extra Bold" w:cs="Aharoni" w:hint="eastAsia"/>
          <w:u w:val="single"/>
          <w:lang w:eastAsia="zh-CN"/>
        </w:rPr>
        <w:t xml:space="preserve"> </w:t>
      </w:r>
      <w:r>
        <w:rPr>
          <w:rFonts w:eastAsia="宋体" w:hint="eastAsia"/>
          <w:b/>
          <w:u w:val="single"/>
          <w:lang w:eastAsia="zh-CN"/>
        </w:rPr>
        <w:t>UE</w:t>
      </w:r>
      <w:r w:rsidRPr="000B4338">
        <w:rPr>
          <w:rFonts w:eastAsia="宋体" w:hint="eastAsia"/>
          <w:b/>
          <w:u w:val="single"/>
          <w:lang w:eastAsia="zh-CN"/>
        </w:rPr>
        <w:t xml:space="preserve"> indirectly synchronized with GNSS </w:t>
      </w:r>
      <w:r w:rsidRPr="000B4338">
        <w:rPr>
          <w:rFonts w:ascii="Rockwell Extra Bold" w:eastAsia="宋体" w:hAnsi="Rockwell Extra Bold" w:cs="Aharoni"/>
          <w:u w:val="single"/>
          <w:lang w:eastAsia="zh-CN"/>
        </w:rPr>
        <w:t>&gt;</w:t>
      </w:r>
      <w:r w:rsidRPr="000B4338">
        <w:rPr>
          <w:rFonts w:ascii="Rockwell Extra Bold" w:eastAsia="宋体" w:hAnsi="Rockwell Extra Bold" w:cs="Aharoni" w:hint="eastAsia"/>
          <w:u w:val="single"/>
          <w:lang w:eastAsia="zh-CN"/>
        </w:rPr>
        <w:t xml:space="preserve"> </w:t>
      </w:r>
      <w:r>
        <w:rPr>
          <w:rFonts w:eastAsia="宋体" w:hint="eastAsia"/>
          <w:b/>
          <w:u w:val="single"/>
          <w:lang w:eastAsia="zh-CN"/>
        </w:rPr>
        <w:t>UE</w:t>
      </w:r>
      <w:r w:rsidRPr="000B4338">
        <w:rPr>
          <w:rFonts w:eastAsia="宋体" w:hint="eastAsia"/>
          <w:b/>
          <w:u w:val="single"/>
          <w:lang w:eastAsia="zh-CN"/>
        </w:rPr>
        <w:t xml:space="preserve"> indirectly synchronized with eNB </w:t>
      </w:r>
      <w:r w:rsidRPr="000B4338">
        <w:rPr>
          <w:rFonts w:ascii="Rockwell Extra Bold" w:eastAsia="宋体" w:hAnsi="Rockwell Extra Bold" w:cs="Aharoni"/>
          <w:u w:val="single"/>
          <w:lang w:eastAsia="zh-CN"/>
        </w:rPr>
        <w:t>&gt;</w:t>
      </w:r>
      <w:r w:rsidRPr="000B4338">
        <w:rPr>
          <w:rFonts w:ascii="Rockwell Extra Bold" w:eastAsia="宋体" w:hAnsi="Rockwell Extra Bold" w:cs="Aharoni" w:hint="eastAsia"/>
          <w:u w:val="single"/>
          <w:lang w:eastAsia="zh-CN"/>
        </w:rPr>
        <w:t xml:space="preserve"> </w:t>
      </w:r>
      <w:r w:rsidRPr="000B4338">
        <w:rPr>
          <w:rFonts w:eastAsia="宋体" w:hint="eastAsia"/>
          <w:b/>
          <w:u w:val="single"/>
          <w:lang w:eastAsia="zh-CN"/>
        </w:rPr>
        <w:t xml:space="preserve">standalone </w:t>
      </w:r>
      <w:r>
        <w:rPr>
          <w:rFonts w:eastAsia="宋体" w:hint="eastAsia"/>
          <w:b/>
          <w:u w:val="single"/>
          <w:lang w:eastAsia="zh-CN"/>
        </w:rPr>
        <w:t>UE</w:t>
      </w:r>
      <w:r w:rsidRPr="000B4338">
        <w:rPr>
          <w:rFonts w:eastAsia="宋体" w:hint="eastAsia"/>
          <w:b/>
          <w:u w:val="single"/>
          <w:lang w:eastAsia="zh-CN"/>
        </w:rPr>
        <w:t xml:space="preserve">. </w:t>
      </w:r>
    </w:p>
    <w:p w:rsidR="00B22487" w:rsidRPr="000B4338" w:rsidRDefault="00B22487" w:rsidP="00B22487">
      <w:pPr>
        <w:widowControl w:val="0"/>
        <w:autoSpaceDE w:val="0"/>
        <w:autoSpaceDN w:val="0"/>
        <w:adjustRightInd w:val="0"/>
        <w:spacing w:after="0" w:line="360" w:lineRule="auto"/>
        <w:ind w:right="-102"/>
        <w:jc w:val="both"/>
        <w:rPr>
          <w:rFonts w:eastAsia="宋体"/>
          <w:b/>
          <w:u w:val="single"/>
          <w:lang w:eastAsia="zh-CN"/>
        </w:rPr>
      </w:pPr>
      <w:r w:rsidRPr="000B4338">
        <w:rPr>
          <w:rFonts w:eastAsia="宋体" w:hint="eastAsia"/>
          <w:b/>
          <w:u w:val="single"/>
          <w:lang w:eastAsia="zh-CN"/>
        </w:rPr>
        <w:t>Proposal</w:t>
      </w:r>
      <w:r w:rsidRPr="000B4338">
        <w:rPr>
          <w:rFonts w:eastAsia="宋体"/>
          <w:b/>
          <w:u w:val="single"/>
          <w:lang w:eastAsia="zh-CN"/>
        </w:rPr>
        <w:t xml:space="preserve"> </w:t>
      </w:r>
      <w:r>
        <w:rPr>
          <w:rFonts w:eastAsia="宋体" w:hint="eastAsia"/>
          <w:b/>
          <w:u w:val="single"/>
          <w:lang w:eastAsia="zh-CN"/>
        </w:rPr>
        <w:t>4</w:t>
      </w:r>
      <w:r w:rsidRPr="000B4338">
        <w:rPr>
          <w:rFonts w:eastAsia="宋体"/>
          <w:b/>
          <w:u w:val="single"/>
          <w:lang w:eastAsia="zh-CN"/>
        </w:rPr>
        <w:t>:</w:t>
      </w:r>
      <w:r w:rsidRPr="000B4338">
        <w:rPr>
          <w:rFonts w:eastAsia="宋体" w:hint="eastAsia"/>
          <w:b/>
          <w:u w:val="single"/>
          <w:lang w:eastAsia="zh-CN"/>
        </w:rPr>
        <w:t xml:space="preserve"> </w:t>
      </w:r>
      <w:r>
        <w:rPr>
          <w:rFonts w:eastAsia="宋体" w:hint="eastAsia"/>
          <w:b/>
          <w:u w:val="single"/>
          <w:lang w:eastAsia="zh-CN"/>
        </w:rPr>
        <w:t xml:space="preserve">for case 2, </w:t>
      </w:r>
      <w:r w:rsidRPr="00B22487">
        <w:rPr>
          <w:rFonts w:eastAsia="宋体" w:hint="eastAsia"/>
          <w:b/>
          <w:u w:val="single"/>
          <w:lang w:eastAsia="zh-CN"/>
        </w:rPr>
        <w:t>the UE should follow the priority order defined for OOC UE</w:t>
      </w:r>
      <w:r w:rsidRPr="000B4338">
        <w:rPr>
          <w:rFonts w:eastAsia="宋体" w:hint="eastAsia"/>
          <w:b/>
          <w:u w:val="single"/>
          <w:lang w:eastAsia="zh-CN"/>
        </w:rPr>
        <w:t xml:space="preserve">. </w:t>
      </w:r>
    </w:p>
    <w:bookmarkEnd w:id="11"/>
    <w:bookmarkEnd w:id="12"/>
    <w:p w:rsidR="00236222" w:rsidRDefault="00236222" w:rsidP="00AE46EB">
      <w:pPr>
        <w:pStyle w:val="Heading1"/>
        <w:spacing w:before="360" w:after="240"/>
        <w:ind w:left="431" w:hanging="431"/>
        <w:rPr>
          <w:lang w:val="en-US" w:eastAsia="ko-KR"/>
        </w:rPr>
      </w:pPr>
      <w:r w:rsidRPr="00BF18A8">
        <w:rPr>
          <w:lang w:val="en-US" w:eastAsia="ko-KR"/>
        </w:rPr>
        <w:t>Conclusions</w:t>
      </w:r>
    </w:p>
    <w:p w:rsidR="00236222" w:rsidRPr="00A61431" w:rsidRDefault="005E5DA8" w:rsidP="00FB5D23">
      <w:pPr>
        <w:spacing w:afterLines="100" w:after="240" w:line="360" w:lineRule="auto"/>
        <w:jc w:val="both"/>
        <w:rPr>
          <w:rFonts w:eastAsia="宋体"/>
          <w:kern w:val="2"/>
          <w:lang w:eastAsia="zh-CN"/>
        </w:rPr>
      </w:pPr>
      <w:r>
        <w:rPr>
          <w:rFonts w:eastAsiaTheme="minorEastAsia" w:hint="eastAsia"/>
          <w:kern w:val="2"/>
          <w:lang w:eastAsia="zh-CN"/>
        </w:rPr>
        <w:t>In t</w:t>
      </w:r>
      <w:r w:rsidR="00236222" w:rsidRPr="00BF18A8">
        <w:rPr>
          <w:kern w:val="2"/>
          <w:lang w:eastAsia="zh-CN"/>
        </w:rPr>
        <w:t xml:space="preserve">his contribution </w:t>
      </w:r>
      <w:r>
        <w:rPr>
          <w:rFonts w:eastAsiaTheme="minorEastAsia" w:hint="eastAsia"/>
          <w:kern w:val="2"/>
          <w:lang w:eastAsia="zh-CN"/>
        </w:rPr>
        <w:t xml:space="preserve">we </w:t>
      </w:r>
      <w:r w:rsidR="00455EBD">
        <w:rPr>
          <w:rFonts w:eastAsia="宋体" w:hint="eastAsia"/>
          <w:lang w:eastAsia="zh-CN"/>
        </w:rPr>
        <w:t>discussed the priority order for out of coverage (OOC) UE and in coverage (IC) UEs in special conditions</w:t>
      </w:r>
      <w:r w:rsidR="00AF7A8C">
        <w:rPr>
          <w:rFonts w:eastAsia="宋体" w:hint="eastAsia"/>
          <w:kern w:val="2"/>
          <w:lang w:eastAsia="zh-CN"/>
        </w:rPr>
        <w:t>, we made the following proposals:</w:t>
      </w:r>
    </w:p>
    <w:p w:rsidR="00FC0102" w:rsidRPr="000B4338" w:rsidRDefault="00FC0102" w:rsidP="00802498">
      <w:pPr>
        <w:widowControl w:val="0"/>
        <w:autoSpaceDE w:val="0"/>
        <w:autoSpaceDN w:val="0"/>
        <w:adjustRightInd w:val="0"/>
        <w:spacing w:after="0" w:line="360" w:lineRule="auto"/>
        <w:ind w:right="-102"/>
        <w:jc w:val="both"/>
        <w:rPr>
          <w:rFonts w:eastAsia="宋体"/>
          <w:b/>
          <w:u w:val="single"/>
          <w:lang w:eastAsia="zh-CN"/>
        </w:rPr>
      </w:pPr>
      <w:r w:rsidRPr="000B4338">
        <w:rPr>
          <w:rFonts w:eastAsia="宋体" w:hint="eastAsia"/>
          <w:b/>
          <w:u w:val="single"/>
          <w:lang w:eastAsia="zh-CN"/>
        </w:rPr>
        <w:t>Proposal</w:t>
      </w:r>
      <w:r w:rsidRPr="000B4338">
        <w:rPr>
          <w:rFonts w:eastAsia="宋体"/>
          <w:b/>
          <w:u w:val="single"/>
          <w:lang w:eastAsia="zh-CN"/>
        </w:rPr>
        <w:t xml:space="preserve"> </w:t>
      </w:r>
      <w:r w:rsidRPr="000B4338">
        <w:rPr>
          <w:rFonts w:eastAsia="宋体" w:hint="eastAsia"/>
          <w:b/>
          <w:u w:val="single"/>
          <w:lang w:eastAsia="zh-CN"/>
        </w:rPr>
        <w:t>1</w:t>
      </w:r>
      <w:r w:rsidRPr="000B4338">
        <w:rPr>
          <w:rFonts w:eastAsia="宋体"/>
          <w:b/>
          <w:u w:val="single"/>
          <w:lang w:eastAsia="zh-CN"/>
        </w:rPr>
        <w:t>:</w:t>
      </w:r>
      <w:r w:rsidRPr="000B4338">
        <w:rPr>
          <w:rFonts w:eastAsia="宋体" w:hint="eastAsia"/>
          <w:b/>
          <w:u w:val="single"/>
          <w:lang w:eastAsia="zh-CN"/>
        </w:rPr>
        <w:t xml:space="preserve"> The priority order for </w:t>
      </w:r>
      <w:r>
        <w:rPr>
          <w:rFonts w:eastAsia="宋体" w:hint="eastAsia"/>
          <w:b/>
          <w:u w:val="single"/>
          <w:lang w:eastAsia="zh-CN"/>
        </w:rPr>
        <w:t>OOC UE</w:t>
      </w:r>
      <w:r w:rsidRPr="000B4338">
        <w:rPr>
          <w:rFonts w:eastAsia="宋体" w:hint="eastAsia"/>
          <w:b/>
          <w:u w:val="single"/>
          <w:lang w:eastAsia="zh-CN"/>
        </w:rPr>
        <w:t xml:space="preserve"> should be:</w:t>
      </w:r>
    </w:p>
    <w:p w:rsidR="00FC0102" w:rsidRDefault="00FC0102" w:rsidP="00802498">
      <w:pPr>
        <w:widowControl w:val="0"/>
        <w:autoSpaceDE w:val="0"/>
        <w:autoSpaceDN w:val="0"/>
        <w:adjustRightInd w:val="0"/>
        <w:spacing w:after="0" w:line="360" w:lineRule="auto"/>
        <w:ind w:right="-102"/>
        <w:jc w:val="both"/>
        <w:rPr>
          <w:rFonts w:eastAsia="宋体"/>
          <w:b/>
          <w:u w:val="single"/>
          <w:lang w:eastAsia="zh-CN"/>
        </w:rPr>
      </w:pPr>
      <w:r>
        <w:rPr>
          <w:rFonts w:eastAsia="宋体" w:hint="eastAsia"/>
          <w:b/>
          <w:u w:val="single"/>
          <w:lang w:eastAsia="zh-CN"/>
        </w:rPr>
        <w:t xml:space="preserve">GNSS </w:t>
      </w:r>
      <w:r w:rsidRPr="00BF0A57">
        <w:rPr>
          <w:rFonts w:eastAsia="宋体" w:hint="eastAsia"/>
          <w:b/>
          <w:u w:val="single"/>
          <w:lang w:eastAsia="zh-CN"/>
        </w:rPr>
        <w:t>&gt;</w:t>
      </w:r>
      <w:r>
        <w:rPr>
          <w:rFonts w:eastAsia="宋体" w:hint="eastAsia"/>
          <w:b/>
          <w:u w:val="single"/>
          <w:lang w:eastAsia="zh-CN"/>
        </w:rPr>
        <w:t xml:space="preserve"> </w:t>
      </w:r>
      <w:r w:rsidRPr="000B4338">
        <w:rPr>
          <w:rFonts w:eastAsia="宋体"/>
          <w:b/>
          <w:u w:val="single"/>
          <w:lang w:eastAsia="zh-CN"/>
        </w:rPr>
        <w:t>I</w:t>
      </w:r>
      <w:r w:rsidRPr="000B4338">
        <w:rPr>
          <w:rFonts w:eastAsia="宋体" w:hint="eastAsia"/>
          <w:b/>
          <w:u w:val="single"/>
          <w:lang w:eastAsia="zh-CN"/>
        </w:rPr>
        <w:t xml:space="preserve">n coverage </w:t>
      </w:r>
      <w:r>
        <w:rPr>
          <w:rFonts w:eastAsia="宋体" w:hint="eastAsia"/>
          <w:b/>
          <w:u w:val="single"/>
          <w:lang w:eastAsia="zh-CN"/>
        </w:rPr>
        <w:t>UE</w:t>
      </w:r>
      <w:r w:rsidRPr="000B4338">
        <w:rPr>
          <w:rFonts w:eastAsia="宋体" w:hint="eastAsia"/>
          <w:b/>
          <w:u w:val="single"/>
          <w:lang w:eastAsia="zh-CN"/>
        </w:rPr>
        <w:t xml:space="preserve"> </w:t>
      </w:r>
      <w:r>
        <w:rPr>
          <w:rFonts w:eastAsia="宋体" w:hint="eastAsia"/>
          <w:b/>
          <w:u w:val="single"/>
          <w:lang w:eastAsia="zh-CN"/>
        </w:rPr>
        <w:t>directly synchronized with eNB or GNSS</w:t>
      </w:r>
      <w:r w:rsidRPr="000B4338">
        <w:rPr>
          <w:rFonts w:ascii="Rockwell Extra Bold" w:eastAsia="宋体" w:hAnsi="Rockwell Extra Bold" w:cs="Aharoni"/>
          <w:u w:val="single"/>
          <w:lang w:eastAsia="zh-CN"/>
        </w:rPr>
        <w:t>&gt;</w:t>
      </w:r>
      <w:r w:rsidRPr="000B4338">
        <w:rPr>
          <w:rFonts w:ascii="Rockwell Extra Bold" w:eastAsia="宋体" w:hAnsi="Rockwell Extra Bold" w:cs="Aharoni" w:hint="eastAsia"/>
          <w:u w:val="single"/>
          <w:lang w:eastAsia="zh-CN"/>
        </w:rPr>
        <w:t xml:space="preserve"> </w:t>
      </w:r>
      <w:r w:rsidRPr="000B4338">
        <w:rPr>
          <w:rFonts w:eastAsia="宋体" w:hint="eastAsia"/>
          <w:b/>
          <w:u w:val="single"/>
          <w:lang w:eastAsia="zh-CN"/>
        </w:rPr>
        <w:t xml:space="preserve">out of coverage </w:t>
      </w:r>
      <w:r>
        <w:rPr>
          <w:rFonts w:eastAsia="宋体" w:hint="eastAsia"/>
          <w:b/>
          <w:u w:val="single"/>
          <w:lang w:eastAsia="zh-CN"/>
        </w:rPr>
        <w:t>UE</w:t>
      </w:r>
      <w:r w:rsidRPr="000B4338">
        <w:rPr>
          <w:rFonts w:eastAsia="宋体" w:hint="eastAsia"/>
          <w:b/>
          <w:u w:val="single"/>
          <w:lang w:eastAsia="zh-CN"/>
        </w:rPr>
        <w:t xml:space="preserve"> directly synchronized with GNSS </w:t>
      </w:r>
      <w:r w:rsidRPr="000B4338">
        <w:rPr>
          <w:rFonts w:ascii="Rockwell Extra Bold" w:eastAsia="宋体" w:hAnsi="Rockwell Extra Bold" w:cs="Aharoni"/>
          <w:u w:val="single"/>
          <w:lang w:eastAsia="zh-CN"/>
        </w:rPr>
        <w:t>&gt;</w:t>
      </w:r>
      <w:r w:rsidRPr="000B4338">
        <w:rPr>
          <w:rFonts w:ascii="Rockwell Extra Bold" w:eastAsia="宋体" w:hAnsi="Rockwell Extra Bold" w:cs="Aharoni" w:hint="eastAsia"/>
          <w:u w:val="single"/>
          <w:lang w:eastAsia="zh-CN"/>
        </w:rPr>
        <w:t xml:space="preserve"> </w:t>
      </w:r>
      <w:r>
        <w:rPr>
          <w:rFonts w:eastAsia="宋体" w:hint="eastAsia"/>
          <w:b/>
          <w:u w:val="single"/>
          <w:lang w:eastAsia="zh-CN"/>
        </w:rPr>
        <w:t>UE</w:t>
      </w:r>
      <w:r w:rsidRPr="000B4338">
        <w:rPr>
          <w:rFonts w:eastAsia="宋体" w:hint="eastAsia"/>
          <w:b/>
          <w:u w:val="single"/>
          <w:lang w:eastAsia="zh-CN"/>
        </w:rPr>
        <w:t xml:space="preserve"> indirectly synchronized with GNSS </w:t>
      </w:r>
      <w:r w:rsidRPr="000B4338">
        <w:rPr>
          <w:rFonts w:ascii="Rockwell Extra Bold" w:eastAsia="宋体" w:hAnsi="Rockwell Extra Bold" w:cs="Aharoni"/>
          <w:u w:val="single"/>
          <w:lang w:eastAsia="zh-CN"/>
        </w:rPr>
        <w:t>&gt;</w:t>
      </w:r>
      <w:r w:rsidRPr="000B4338">
        <w:rPr>
          <w:rFonts w:ascii="Rockwell Extra Bold" w:eastAsia="宋体" w:hAnsi="Rockwell Extra Bold" w:cs="Aharoni" w:hint="eastAsia"/>
          <w:u w:val="single"/>
          <w:lang w:eastAsia="zh-CN"/>
        </w:rPr>
        <w:t xml:space="preserve"> </w:t>
      </w:r>
      <w:r>
        <w:rPr>
          <w:rFonts w:eastAsia="宋体" w:hint="eastAsia"/>
          <w:b/>
          <w:u w:val="single"/>
          <w:lang w:eastAsia="zh-CN"/>
        </w:rPr>
        <w:t>UE</w:t>
      </w:r>
      <w:r w:rsidRPr="000B4338">
        <w:rPr>
          <w:rFonts w:eastAsia="宋体" w:hint="eastAsia"/>
          <w:b/>
          <w:u w:val="single"/>
          <w:lang w:eastAsia="zh-CN"/>
        </w:rPr>
        <w:t xml:space="preserve"> indirectly synchronized with eNB </w:t>
      </w:r>
      <w:r w:rsidRPr="000B4338">
        <w:rPr>
          <w:rFonts w:ascii="Rockwell Extra Bold" w:eastAsia="宋体" w:hAnsi="Rockwell Extra Bold" w:cs="Aharoni"/>
          <w:u w:val="single"/>
          <w:lang w:eastAsia="zh-CN"/>
        </w:rPr>
        <w:t>&gt;</w:t>
      </w:r>
      <w:r w:rsidRPr="000B4338">
        <w:rPr>
          <w:rFonts w:ascii="Rockwell Extra Bold" w:eastAsia="宋体" w:hAnsi="Rockwell Extra Bold" w:cs="Aharoni" w:hint="eastAsia"/>
          <w:u w:val="single"/>
          <w:lang w:eastAsia="zh-CN"/>
        </w:rPr>
        <w:t xml:space="preserve"> </w:t>
      </w:r>
      <w:r w:rsidRPr="000B4338">
        <w:rPr>
          <w:rFonts w:eastAsia="宋体" w:hint="eastAsia"/>
          <w:b/>
          <w:u w:val="single"/>
          <w:lang w:eastAsia="zh-CN"/>
        </w:rPr>
        <w:t xml:space="preserve">standalone </w:t>
      </w:r>
      <w:r>
        <w:rPr>
          <w:rFonts w:eastAsia="宋体" w:hint="eastAsia"/>
          <w:b/>
          <w:u w:val="single"/>
          <w:lang w:eastAsia="zh-CN"/>
        </w:rPr>
        <w:t>UE</w:t>
      </w:r>
      <w:r w:rsidRPr="000B4338">
        <w:rPr>
          <w:rFonts w:eastAsia="宋体" w:hint="eastAsia"/>
          <w:b/>
          <w:u w:val="single"/>
          <w:lang w:eastAsia="zh-CN"/>
        </w:rPr>
        <w:t xml:space="preserve">. </w:t>
      </w:r>
    </w:p>
    <w:p w:rsidR="00B22487" w:rsidRPr="000B4338" w:rsidRDefault="00B22487" w:rsidP="00802498">
      <w:pPr>
        <w:widowControl w:val="0"/>
        <w:autoSpaceDE w:val="0"/>
        <w:autoSpaceDN w:val="0"/>
        <w:adjustRightInd w:val="0"/>
        <w:spacing w:after="0" w:line="360" w:lineRule="auto"/>
        <w:ind w:right="-102"/>
        <w:jc w:val="both"/>
        <w:rPr>
          <w:rFonts w:eastAsia="宋体"/>
          <w:b/>
          <w:u w:val="single"/>
          <w:lang w:eastAsia="zh-CN"/>
        </w:rPr>
      </w:pPr>
      <w:r w:rsidRPr="000B4338">
        <w:rPr>
          <w:rFonts w:eastAsia="宋体" w:hint="eastAsia"/>
          <w:b/>
          <w:u w:val="single"/>
          <w:lang w:eastAsia="zh-CN"/>
        </w:rPr>
        <w:t>Proposal</w:t>
      </w:r>
      <w:r w:rsidRPr="000B4338">
        <w:rPr>
          <w:rFonts w:eastAsia="宋体"/>
          <w:b/>
          <w:u w:val="single"/>
          <w:lang w:eastAsia="zh-CN"/>
        </w:rPr>
        <w:t xml:space="preserve"> </w:t>
      </w:r>
      <w:r>
        <w:rPr>
          <w:rFonts w:eastAsia="宋体" w:hint="eastAsia"/>
          <w:b/>
          <w:u w:val="single"/>
          <w:lang w:eastAsia="zh-CN"/>
        </w:rPr>
        <w:t>2</w:t>
      </w:r>
      <w:r w:rsidRPr="000B4338">
        <w:rPr>
          <w:rFonts w:eastAsia="宋体"/>
          <w:b/>
          <w:u w:val="single"/>
          <w:lang w:eastAsia="zh-CN"/>
        </w:rPr>
        <w:t>:</w:t>
      </w:r>
      <w:r w:rsidRPr="000B4338">
        <w:rPr>
          <w:rFonts w:eastAsia="宋体" w:hint="eastAsia"/>
          <w:b/>
          <w:u w:val="single"/>
          <w:lang w:eastAsia="zh-CN"/>
        </w:rPr>
        <w:t xml:space="preserve"> </w:t>
      </w:r>
      <w:r>
        <w:rPr>
          <w:rFonts w:eastAsia="宋体" w:hint="eastAsia"/>
          <w:b/>
          <w:u w:val="single"/>
          <w:lang w:eastAsia="zh-CN"/>
        </w:rPr>
        <w:t xml:space="preserve">If different carrier is allowed to be used as the timing/frequency reference for V2V </w:t>
      </w:r>
      <w:r>
        <w:rPr>
          <w:rFonts w:eastAsia="宋体"/>
          <w:b/>
          <w:u w:val="single"/>
          <w:lang w:eastAsia="zh-CN"/>
        </w:rPr>
        <w:t>communication</w:t>
      </w:r>
      <w:r>
        <w:rPr>
          <w:rFonts w:eastAsia="宋体" w:hint="eastAsia"/>
          <w:b/>
          <w:u w:val="single"/>
          <w:lang w:eastAsia="zh-CN"/>
        </w:rPr>
        <w:t xml:space="preserve">, the camping cell should further configure the PCI of the reference cell for </w:t>
      </w:r>
      <w:r w:rsidR="00802498">
        <w:rPr>
          <w:rFonts w:eastAsia="宋体" w:hint="eastAsia"/>
          <w:b/>
          <w:u w:val="single"/>
          <w:lang w:eastAsia="zh-CN"/>
        </w:rPr>
        <w:t xml:space="preserve">the V2V carrier </w:t>
      </w:r>
      <w:r>
        <w:rPr>
          <w:rFonts w:eastAsia="宋体"/>
          <w:b/>
          <w:u w:val="single"/>
          <w:lang w:eastAsia="zh-CN"/>
        </w:rPr>
        <w:t>synchronization</w:t>
      </w:r>
      <w:r w:rsidRPr="000B4338">
        <w:rPr>
          <w:rFonts w:eastAsia="宋体" w:hint="eastAsia"/>
          <w:b/>
          <w:u w:val="single"/>
          <w:lang w:eastAsia="zh-CN"/>
        </w:rPr>
        <w:t xml:space="preserve">. </w:t>
      </w:r>
    </w:p>
    <w:p w:rsidR="00B22487" w:rsidRDefault="00B22487" w:rsidP="00802498">
      <w:pPr>
        <w:widowControl w:val="0"/>
        <w:autoSpaceDE w:val="0"/>
        <w:autoSpaceDN w:val="0"/>
        <w:adjustRightInd w:val="0"/>
        <w:spacing w:after="0" w:line="360" w:lineRule="auto"/>
        <w:ind w:right="-102"/>
        <w:jc w:val="both"/>
        <w:rPr>
          <w:rFonts w:eastAsia="宋体"/>
          <w:b/>
          <w:u w:val="single"/>
          <w:lang w:eastAsia="zh-CN"/>
        </w:rPr>
      </w:pPr>
      <w:r w:rsidRPr="000B4338">
        <w:rPr>
          <w:rFonts w:eastAsia="宋体" w:hint="eastAsia"/>
          <w:b/>
          <w:u w:val="single"/>
          <w:lang w:eastAsia="zh-CN"/>
        </w:rPr>
        <w:t>Proposal</w:t>
      </w:r>
      <w:r w:rsidRPr="000B4338">
        <w:rPr>
          <w:rFonts w:eastAsia="宋体"/>
          <w:b/>
          <w:u w:val="single"/>
          <w:lang w:eastAsia="zh-CN"/>
        </w:rPr>
        <w:t xml:space="preserve"> </w:t>
      </w:r>
      <w:r>
        <w:rPr>
          <w:rFonts w:eastAsia="宋体" w:hint="eastAsia"/>
          <w:b/>
          <w:u w:val="single"/>
          <w:lang w:eastAsia="zh-CN"/>
        </w:rPr>
        <w:t>3</w:t>
      </w:r>
      <w:r w:rsidRPr="000B4338">
        <w:rPr>
          <w:rFonts w:eastAsia="宋体"/>
          <w:b/>
          <w:u w:val="single"/>
          <w:lang w:eastAsia="zh-CN"/>
        </w:rPr>
        <w:t>:</w:t>
      </w:r>
      <w:r w:rsidRPr="000B4338">
        <w:rPr>
          <w:rFonts w:eastAsia="宋体" w:hint="eastAsia"/>
          <w:b/>
          <w:u w:val="single"/>
          <w:lang w:eastAsia="zh-CN"/>
        </w:rPr>
        <w:t xml:space="preserve"> </w:t>
      </w:r>
      <w:r>
        <w:rPr>
          <w:rFonts w:eastAsia="宋体" w:hint="eastAsia"/>
          <w:b/>
          <w:u w:val="single"/>
          <w:lang w:eastAsia="zh-CN"/>
        </w:rPr>
        <w:t xml:space="preserve">for case 1, the priority order for </w:t>
      </w:r>
      <w:r>
        <w:rPr>
          <w:rFonts w:eastAsia="宋体"/>
          <w:b/>
          <w:u w:val="single"/>
          <w:lang w:eastAsia="zh-CN"/>
        </w:rPr>
        <w:t>synchronization</w:t>
      </w:r>
      <w:r>
        <w:rPr>
          <w:rFonts w:eastAsia="宋体" w:hint="eastAsia"/>
          <w:b/>
          <w:u w:val="single"/>
          <w:lang w:eastAsia="zh-CN"/>
        </w:rPr>
        <w:t xml:space="preserve"> references should be:</w:t>
      </w:r>
    </w:p>
    <w:p w:rsidR="00B22487" w:rsidRPr="000B4338" w:rsidRDefault="00B22487" w:rsidP="00802498">
      <w:pPr>
        <w:widowControl w:val="0"/>
        <w:autoSpaceDE w:val="0"/>
        <w:autoSpaceDN w:val="0"/>
        <w:adjustRightInd w:val="0"/>
        <w:spacing w:after="0" w:line="360" w:lineRule="auto"/>
        <w:ind w:right="-102"/>
        <w:jc w:val="both"/>
        <w:rPr>
          <w:rFonts w:eastAsia="宋体"/>
          <w:b/>
          <w:u w:val="single"/>
          <w:lang w:eastAsia="zh-CN"/>
        </w:rPr>
      </w:pPr>
      <w:r w:rsidRPr="000B4338">
        <w:rPr>
          <w:rFonts w:eastAsia="宋体" w:hint="eastAsia"/>
          <w:b/>
          <w:u w:val="single"/>
          <w:lang w:eastAsia="zh-CN"/>
        </w:rPr>
        <w:t xml:space="preserve"> </w:t>
      </w:r>
      <w:r>
        <w:rPr>
          <w:rFonts w:eastAsia="宋体" w:hint="eastAsia"/>
          <w:b/>
          <w:u w:val="single"/>
          <w:lang w:eastAsia="zh-CN"/>
        </w:rPr>
        <w:t xml:space="preserve">eNB (on the same carrier for V2V) </w:t>
      </w:r>
      <w:r w:rsidRPr="00BF0A57">
        <w:rPr>
          <w:rFonts w:eastAsia="宋体" w:hint="eastAsia"/>
          <w:b/>
          <w:u w:val="single"/>
          <w:lang w:eastAsia="zh-CN"/>
        </w:rPr>
        <w:t>&gt;</w:t>
      </w:r>
      <w:r>
        <w:rPr>
          <w:rFonts w:eastAsia="宋体" w:hint="eastAsia"/>
          <w:b/>
          <w:u w:val="single"/>
          <w:lang w:eastAsia="zh-CN"/>
        </w:rPr>
        <w:t xml:space="preserve"> </w:t>
      </w:r>
      <w:r w:rsidRPr="000B4338">
        <w:rPr>
          <w:rFonts w:eastAsia="宋体"/>
          <w:b/>
          <w:u w:val="single"/>
          <w:lang w:eastAsia="zh-CN"/>
        </w:rPr>
        <w:t>I</w:t>
      </w:r>
      <w:r w:rsidRPr="000B4338">
        <w:rPr>
          <w:rFonts w:eastAsia="宋体" w:hint="eastAsia"/>
          <w:b/>
          <w:u w:val="single"/>
          <w:lang w:eastAsia="zh-CN"/>
        </w:rPr>
        <w:t xml:space="preserve">n coverage </w:t>
      </w:r>
      <w:r>
        <w:rPr>
          <w:rFonts w:eastAsia="宋体" w:hint="eastAsia"/>
          <w:b/>
          <w:u w:val="single"/>
          <w:lang w:eastAsia="zh-CN"/>
        </w:rPr>
        <w:t>UE</w:t>
      </w:r>
      <w:r w:rsidRPr="000B4338">
        <w:rPr>
          <w:rFonts w:eastAsia="宋体" w:hint="eastAsia"/>
          <w:b/>
          <w:u w:val="single"/>
          <w:lang w:eastAsia="zh-CN"/>
        </w:rPr>
        <w:t xml:space="preserve"> </w:t>
      </w:r>
      <w:r>
        <w:rPr>
          <w:rFonts w:eastAsia="宋体" w:hint="eastAsia"/>
          <w:b/>
          <w:u w:val="single"/>
          <w:lang w:eastAsia="zh-CN"/>
        </w:rPr>
        <w:t>directly synchronized with eNB or GNSS</w:t>
      </w:r>
      <w:r w:rsidRPr="000B4338">
        <w:rPr>
          <w:rFonts w:ascii="Rockwell Extra Bold" w:eastAsia="宋体" w:hAnsi="Rockwell Extra Bold" w:cs="Aharoni"/>
          <w:u w:val="single"/>
          <w:lang w:eastAsia="zh-CN"/>
        </w:rPr>
        <w:t>&gt;</w:t>
      </w:r>
      <w:r w:rsidRPr="000B4338">
        <w:rPr>
          <w:rFonts w:ascii="Rockwell Extra Bold" w:eastAsia="宋体" w:hAnsi="Rockwell Extra Bold" w:cs="Aharoni" w:hint="eastAsia"/>
          <w:u w:val="single"/>
          <w:lang w:eastAsia="zh-CN"/>
        </w:rPr>
        <w:t xml:space="preserve"> </w:t>
      </w:r>
      <w:r w:rsidRPr="000B4338">
        <w:rPr>
          <w:rFonts w:eastAsia="宋体" w:hint="eastAsia"/>
          <w:b/>
          <w:u w:val="single"/>
          <w:lang w:eastAsia="zh-CN"/>
        </w:rPr>
        <w:t xml:space="preserve">out of coverage </w:t>
      </w:r>
      <w:r>
        <w:rPr>
          <w:rFonts w:eastAsia="宋体" w:hint="eastAsia"/>
          <w:b/>
          <w:u w:val="single"/>
          <w:lang w:eastAsia="zh-CN"/>
        </w:rPr>
        <w:t>UE</w:t>
      </w:r>
      <w:r w:rsidRPr="000B4338">
        <w:rPr>
          <w:rFonts w:eastAsia="宋体" w:hint="eastAsia"/>
          <w:b/>
          <w:u w:val="single"/>
          <w:lang w:eastAsia="zh-CN"/>
        </w:rPr>
        <w:t xml:space="preserve"> directly synchronized with GNSS </w:t>
      </w:r>
      <w:r w:rsidRPr="000B4338">
        <w:rPr>
          <w:rFonts w:ascii="Rockwell Extra Bold" w:eastAsia="宋体" w:hAnsi="Rockwell Extra Bold" w:cs="Aharoni"/>
          <w:u w:val="single"/>
          <w:lang w:eastAsia="zh-CN"/>
        </w:rPr>
        <w:t>&gt;</w:t>
      </w:r>
      <w:r w:rsidRPr="000B4338">
        <w:rPr>
          <w:rFonts w:ascii="Rockwell Extra Bold" w:eastAsia="宋体" w:hAnsi="Rockwell Extra Bold" w:cs="Aharoni" w:hint="eastAsia"/>
          <w:u w:val="single"/>
          <w:lang w:eastAsia="zh-CN"/>
        </w:rPr>
        <w:t xml:space="preserve"> </w:t>
      </w:r>
      <w:r>
        <w:rPr>
          <w:rFonts w:eastAsia="宋体" w:hint="eastAsia"/>
          <w:b/>
          <w:u w:val="single"/>
          <w:lang w:eastAsia="zh-CN"/>
        </w:rPr>
        <w:t>UE</w:t>
      </w:r>
      <w:r w:rsidRPr="000B4338">
        <w:rPr>
          <w:rFonts w:eastAsia="宋体" w:hint="eastAsia"/>
          <w:b/>
          <w:u w:val="single"/>
          <w:lang w:eastAsia="zh-CN"/>
        </w:rPr>
        <w:t xml:space="preserve"> indirectly synchronized with GNSS </w:t>
      </w:r>
      <w:r w:rsidRPr="000B4338">
        <w:rPr>
          <w:rFonts w:ascii="Rockwell Extra Bold" w:eastAsia="宋体" w:hAnsi="Rockwell Extra Bold" w:cs="Aharoni"/>
          <w:u w:val="single"/>
          <w:lang w:eastAsia="zh-CN"/>
        </w:rPr>
        <w:t>&gt;</w:t>
      </w:r>
      <w:r w:rsidRPr="000B4338">
        <w:rPr>
          <w:rFonts w:ascii="Rockwell Extra Bold" w:eastAsia="宋体" w:hAnsi="Rockwell Extra Bold" w:cs="Aharoni" w:hint="eastAsia"/>
          <w:u w:val="single"/>
          <w:lang w:eastAsia="zh-CN"/>
        </w:rPr>
        <w:t xml:space="preserve"> </w:t>
      </w:r>
      <w:r>
        <w:rPr>
          <w:rFonts w:eastAsia="宋体" w:hint="eastAsia"/>
          <w:b/>
          <w:u w:val="single"/>
          <w:lang w:eastAsia="zh-CN"/>
        </w:rPr>
        <w:t>UE</w:t>
      </w:r>
      <w:r w:rsidRPr="000B4338">
        <w:rPr>
          <w:rFonts w:eastAsia="宋体" w:hint="eastAsia"/>
          <w:b/>
          <w:u w:val="single"/>
          <w:lang w:eastAsia="zh-CN"/>
        </w:rPr>
        <w:t xml:space="preserve"> indirectly synchronized with eNB </w:t>
      </w:r>
      <w:r w:rsidRPr="000B4338">
        <w:rPr>
          <w:rFonts w:ascii="Rockwell Extra Bold" w:eastAsia="宋体" w:hAnsi="Rockwell Extra Bold" w:cs="Aharoni"/>
          <w:u w:val="single"/>
          <w:lang w:eastAsia="zh-CN"/>
        </w:rPr>
        <w:t>&gt;</w:t>
      </w:r>
      <w:r w:rsidRPr="000B4338">
        <w:rPr>
          <w:rFonts w:ascii="Rockwell Extra Bold" w:eastAsia="宋体" w:hAnsi="Rockwell Extra Bold" w:cs="Aharoni" w:hint="eastAsia"/>
          <w:u w:val="single"/>
          <w:lang w:eastAsia="zh-CN"/>
        </w:rPr>
        <w:t xml:space="preserve"> </w:t>
      </w:r>
      <w:r w:rsidRPr="000B4338">
        <w:rPr>
          <w:rFonts w:eastAsia="宋体" w:hint="eastAsia"/>
          <w:b/>
          <w:u w:val="single"/>
          <w:lang w:eastAsia="zh-CN"/>
        </w:rPr>
        <w:t xml:space="preserve">standalone </w:t>
      </w:r>
      <w:r>
        <w:rPr>
          <w:rFonts w:eastAsia="宋体" w:hint="eastAsia"/>
          <w:b/>
          <w:u w:val="single"/>
          <w:lang w:eastAsia="zh-CN"/>
        </w:rPr>
        <w:t>UE</w:t>
      </w:r>
      <w:r w:rsidRPr="000B4338">
        <w:rPr>
          <w:rFonts w:eastAsia="宋体" w:hint="eastAsia"/>
          <w:b/>
          <w:u w:val="single"/>
          <w:lang w:eastAsia="zh-CN"/>
        </w:rPr>
        <w:t xml:space="preserve">. </w:t>
      </w:r>
    </w:p>
    <w:p w:rsidR="00B22487" w:rsidRPr="00B22487" w:rsidRDefault="00B22487" w:rsidP="00802498">
      <w:pPr>
        <w:widowControl w:val="0"/>
        <w:autoSpaceDE w:val="0"/>
        <w:autoSpaceDN w:val="0"/>
        <w:adjustRightInd w:val="0"/>
        <w:spacing w:after="0" w:line="360" w:lineRule="auto"/>
        <w:ind w:right="-102"/>
        <w:jc w:val="both"/>
        <w:rPr>
          <w:rFonts w:eastAsia="宋体"/>
          <w:b/>
          <w:u w:val="single"/>
          <w:lang w:eastAsia="zh-CN"/>
        </w:rPr>
      </w:pPr>
      <w:r w:rsidRPr="000B4338">
        <w:rPr>
          <w:rFonts w:eastAsia="宋体" w:hint="eastAsia"/>
          <w:b/>
          <w:u w:val="single"/>
          <w:lang w:eastAsia="zh-CN"/>
        </w:rPr>
        <w:t>Proposal</w:t>
      </w:r>
      <w:r w:rsidRPr="000B4338">
        <w:rPr>
          <w:rFonts w:eastAsia="宋体"/>
          <w:b/>
          <w:u w:val="single"/>
          <w:lang w:eastAsia="zh-CN"/>
        </w:rPr>
        <w:t xml:space="preserve"> </w:t>
      </w:r>
      <w:r>
        <w:rPr>
          <w:rFonts w:eastAsia="宋体" w:hint="eastAsia"/>
          <w:b/>
          <w:u w:val="single"/>
          <w:lang w:eastAsia="zh-CN"/>
        </w:rPr>
        <w:t>4</w:t>
      </w:r>
      <w:r w:rsidRPr="000B4338">
        <w:rPr>
          <w:rFonts w:eastAsia="宋体"/>
          <w:b/>
          <w:u w:val="single"/>
          <w:lang w:eastAsia="zh-CN"/>
        </w:rPr>
        <w:t>:</w:t>
      </w:r>
      <w:r w:rsidRPr="000B4338">
        <w:rPr>
          <w:rFonts w:eastAsia="宋体" w:hint="eastAsia"/>
          <w:b/>
          <w:u w:val="single"/>
          <w:lang w:eastAsia="zh-CN"/>
        </w:rPr>
        <w:t xml:space="preserve"> </w:t>
      </w:r>
      <w:r>
        <w:rPr>
          <w:rFonts w:eastAsia="宋体" w:hint="eastAsia"/>
          <w:b/>
          <w:u w:val="single"/>
          <w:lang w:eastAsia="zh-CN"/>
        </w:rPr>
        <w:t xml:space="preserve">for case 2, </w:t>
      </w:r>
      <w:r w:rsidRPr="00B22487">
        <w:rPr>
          <w:rFonts w:eastAsia="宋体" w:hint="eastAsia"/>
          <w:b/>
          <w:u w:val="single"/>
          <w:lang w:eastAsia="zh-CN"/>
        </w:rPr>
        <w:t>the UE should follow the priority order defined for OOC UE</w:t>
      </w:r>
      <w:r w:rsidRPr="000B4338">
        <w:rPr>
          <w:rFonts w:eastAsia="宋体" w:hint="eastAsia"/>
          <w:b/>
          <w:u w:val="single"/>
          <w:lang w:eastAsia="zh-CN"/>
        </w:rPr>
        <w:t xml:space="preserve">. </w:t>
      </w:r>
    </w:p>
    <w:p w:rsidR="00236222" w:rsidRPr="00097828" w:rsidRDefault="00236222" w:rsidP="00AE46EB">
      <w:pPr>
        <w:pStyle w:val="Heading1"/>
        <w:spacing w:before="360" w:after="240"/>
        <w:ind w:left="431" w:hanging="431"/>
        <w:rPr>
          <w:lang w:val="en-US" w:eastAsia="ko-KR"/>
        </w:rPr>
      </w:pPr>
      <w:r w:rsidRPr="00097828">
        <w:rPr>
          <w:lang w:val="en-US" w:eastAsia="ko-KR"/>
        </w:rPr>
        <w:t>References:</w:t>
      </w:r>
    </w:p>
    <w:p w:rsidR="003D13D2" w:rsidRPr="003D13D2" w:rsidRDefault="003D13D2" w:rsidP="00C21C5C">
      <w:pPr>
        <w:pStyle w:val="ListParagraph"/>
        <w:numPr>
          <w:ilvl w:val="0"/>
          <w:numId w:val="15"/>
        </w:numPr>
        <w:spacing w:after="0" w:line="360" w:lineRule="auto"/>
        <w:ind w:left="418" w:hanging="418"/>
        <w:jc w:val="both"/>
        <w:rPr>
          <w:rFonts w:eastAsia="宋体"/>
          <w:lang w:eastAsia="zh-CN"/>
        </w:rPr>
      </w:pPr>
      <w:bookmarkStart w:id="13" w:name="_Ref446606280"/>
      <w:bookmarkStart w:id="14" w:name="OLE_LINK10"/>
      <w:bookmarkStart w:id="15" w:name="OLE_LINK11"/>
      <w:r w:rsidRPr="005663A0">
        <w:rPr>
          <w:rFonts w:eastAsia="宋体"/>
          <w:lang w:eastAsia="zh-CN"/>
        </w:rPr>
        <w:t>RAN1 Chairman’s Notes</w:t>
      </w:r>
      <w:r>
        <w:rPr>
          <w:rFonts w:eastAsia="宋体"/>
          <w:lang w:eastAsia="zh-CN"/>
        </w:rPr>
        <w:t xml:space="preserve">, </w:t>
      </w:r>
      <w:r w:rsidRPr="005663A0">
        <w:rPr>
          <w:rFonts w:eastAsia="宋体"/>
          <w:lang w:eastAsia="zh-CN"/>
        </w:rPr>
        <w:t>3GPP TSG RAN WG1 Meeting #8</w:t>
      </w:r>
      <w:r>
        <w:rPr>
          <w:rFonts w:eastAsia="宋体" w:hint="eastAsia"/>
          <w:lang w:eastAsia="zh-CN"/>
        </w:rPr>
        <w:t>4</w:t>
      </w:r>
      <w:bookmarkEnd w:id="13"/>
      <w:r w:rsidR="00C96D26">
        <w:rPr>
          <w:rFonts w:eastAsia="宋体" w:hint="eastAsia"/>
          <w:lang w:eastAsia="zh-CN"/>
        </w:rPr>
        <w:t>bis</w:t>
      </w:r>
    </w:p>
    <w:p w:rsidR="003D13D2" w:rsidRDefault="003D13D2" w:rsidP="00C21C5C">
      <w:pPr>
        <w:pStyle w:val="ListParagraph"/>
        <w:numPr>
          <w:ilvl w:val="0"/>
          <w:numId w:val="15"/>
        </w:numPr>
        <w:spacing w:after="0" w:line="360" w:lineRule="auto"/>
        <w:ind w:left="418" w:hanging="418"/>
        <w:jc w:val="both"/>
        <w:rPr>
          <w:rFonts w:eastAsia="宋体"/>
          <w:lang w:eastAsia="zh-CN"/>
        </w:rPr>
      </w:pPr>
      <w:bookmarkStart w:id="16" w:name="_Ref446606536"/>
      <w:bookmarkEnd w:id="14"/>
      <w:bookmarkEnd w:id="15"/>
      <w:r w:rsidRPr="005663A0">
        <w:rPr>
          <w:rFonts w:eastAsia="宋体"/>
          <w:lang w:eastAsia="zh-CN"/>
        </w:rPr>
        <w:t>RAN1 Chairman’s Notes</w:t>
      </w:r>
      <w:r>
        <w:rPr>
          <w:rFonts w:eastAsia="宋体"/>
          <w:lang w:eastAsia="zh-CN"/>
        </w:rPr>
        <w:t xml:space="preserve">, </w:t>
      </w:r>
      <w:r w:rsidRPr="005663A0">
        <w:rPr>
          <w:rFonts w:eastAsia="宋体"/>
          <w:lang w:eastAsia="zh-CN"/>
        </w:rPr>
        <w:t>3GPP TSG RAN WG1 Meeting #8</w:t>
      </w:r>
      <w:r>
        <w:rPr>
          <w:rFonts w:eastAsia="宋体" w:hint="eastAsia"/>
          <w:lang w:eastAsia="zh-CN"/>
        </w:rPr>
        <w:t>3</w:t>
      </w:r>
      <w:bookmarkStart w:id="17" w:name="_GoBack"/>
      <w:bookmarkEnd w:id="16"/>
      <w:bookmarkEnd w:id="17"/>
    </w:p>
    <w:p w:rsidR="005F6B13" w:rsidRPr="00162DD2" w:rsidRDefault="005F6B13" w:rsidP="00C21C5C">
      <w:pPr>
        <w:pStyle w:val="ListParagraph"/>
        <w:numPr>
          <w:ilvl w:val="0"/>
          <w:numId w:val="15"/>
        </w:numPr>
        <w:spacing w:after="0" w:line="360" w:lineRule="auto"/>
        <w:ind w:left="418" w:hanging="418"/>
        <w:jc w:val="both"/>
        <w:rPr>
          <w:lang w:eastAsia="zh-CN"/>
        </w:rPr>
      </w:pPr>
      <w:bookmarkStart w:id="18" w:name="_Ref446859636"/>
      <w:r w:rsidRPr="005F6B13">
        <w:rPr>
          <w:rFonts w:eastAsia="宋体"/>
          <w:lang w:eastAsia="zh-CN"/>
        </w:rPr>
        <w:t>3GPP TS 36.331 V1</w:t>
      </w:r>
      <w:r w:rsidR="00B22487">
        <w:rPr>
          <w:rFonts w:eastAsia="宋体" w:hint="eastAsia"/>
          <w:lang w:eastAsia="zh-CN"/>
        </w:rPr>
        <w:t>3</w:t>
      </w:r>
      <w:r w:rsidRPr="005F6B13">
        <w:rPr>
          <w:rFonts w:eastAsia="宋体"/>
          <w:lang w:eastAsia="zh-CN"/>
        </w:rPr>
        <w:t>.</w:t>
      </w:r>
      <w:r w:rsidR="00802498">
        <w:rPr>
          <w:rFonts w:eastAsia="宋体" w:hint="eastAsia"/>
          <w:lang w:eastAsia="zh-CN"/>
        </w:rPr>
        <w:t>0</w:t>
      </w:r>
      <w:r w:rsidRPr="005F6B13">
        <w:rPr>
          <w:rFonts w:eastAsia="宋体"/>
          <w:lang w:eastAsia="zh-CN"/>
        </w:rPr>
        <w:t>.0</w:t>
      </w:r>
      <w:bookmarkEnd w:id="18"/>
    </w:p>
    <w:sectPr w:rsidR="005F6B13" w:rsidRPr="00162DD2" w:rsidSect="005423F6">
      <w:headerReference w:type="default" r:id="rId11"/>
      <w:footerReference w:type="even" r:id="rId12"/>
      <w:footerReference w:type="default" r:id="rId13"/>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015" w:rsidRPr="00C47AD2" w:rsidRDefault="00627015">
      <w:pPr>
        <w:rPr>
          <w:rFonts w:ascii="Arial" w:hAnsi="Arial"/>
          <w:sz w:val="12"/>
        </w:rPr>
      </w:pPr>
      <w:r>
        <w:separator/>
      </w:r>
    </w:p>
  </w:endnote>
  <w:endnote w:type="continuationSeparator" w:id="0">
    <w:p w:rsidR="00627015" w:rsidRPr="00C47AD2" w:rsidRDefault="0062701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Rockwell Extra Bold">
    <w:panose1 w:val="02060903040505020403"/>
    <w:charset w:val="00"/>
    <w:family w:val="roman"/>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40084C" w:rsidP="00120DAA">
    <w:pPr>
      <w:pStyle w:val="Footer"/>
      <w:framePr w:wrap="around" w:vAnchor="text" w:hAnchor="margin" w:xAlign="center" w:y="1"/>
      <w:rPr>
        <w:rStyle w:val="PageNumber"/>
      </w:rPr>
    </w:pPr>
    <w:r>
      <w:rPr>
        <w:rStyle w:val="PageNumber"/>
      </w:rPr>
      <w:fldChar w:fldCharType="begin"/>
    </w:r>
    <w:r w:rsidR="005C20CA">
      <w:rPr>
        <w:rStyle w:val="PageNumber"/>
      </w:rPr>
      <w:instrText xml:space="preserve">PAGE  </w:instrText>
    </w:r>
    <w:r>
      <w:rPr>
        <w:rStyle w:val="PageNumber"/>
      </w:rPr>
      <w:fldChar w:fldCharType="end"/>
    </w:r>
  </w:p>
  <w:p w:rsidR="005C20CA" w:rsidRDefault="005C20CA"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40084C" w:rsidP="00120DAA">
    <w:pPr>
      <w:pStyle w:val="Footer"/>
      <w:framePr w:wrap="around" w:vAnchor="text" w:hAnchor="margin" w:xAlign="center" w:y="1"/>
      <w:rPr>
        <w:rStyle w:val="PageNumber"/>
      </w:rPr>
    </w:pPr>
    <w:r>
      <w:rPr>
        <w:rStyle w:val="PageNumber"/>
      </w:rPr>
      <w:fldChar w:fldCharType="begin"/>
    </w:r>
    <w:r w:rsidR="005C20CA">
      <w:rPr>
        <w:rStyle w:val="PageNumber"/>
      </w:rPr>
      <w:instrText xml:space="preserve">PAGE  </w:instrText>
    </w:r>
    <w:r>
      <w:rPr>
        <w:rStyle w:val="PageNumber"/>
      </w:rPr>
      <w:fldChar w:fldCharType="separate"/>
    </w:r>
    <w:r w:rsidR="00802498">
      <w:rPr>
        <w:rStyle w:val="PageNumber"/>
      </w:rPr>
      <w:t>1</w:t>
    </w:r>
    <w:r>
      <w:rPr>
        <w:rStyle w:val="PageNumber"/>
      </w:rPr>
      <w:fldChar w:fldCharType="end"/>
    </w:r>
  </w:p>
  <w:p w:rsidR="005C20CA" w:rsidRDefault="005C20CA"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015" w:rsidRPr="00C47AD2" w:rsidRDefault="00627015">
      <w:pPr>
        <w:rPr>
          <w:rFonts w:ascii="Arial" w:hAnsi="Arial"/>
          <w:sz w:val="12"/>
        </w:rPr>
      </w:pPr>
      <w:r>
        <w:separator/>
      </w:r>
    </w:p>
  </w:footnote>
  <w:footnote w:type="continuationSeparator" w:id="0">
    <w:p w:rsidR="00627015" w:rsidRPr="00C47AD2" w:rsidRDefault="00627015">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5C20CA">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11310DD"/>
    <w:multiLevelType w:val="hybridMultilevel"/>
    <w:tmpl w:val="25ACBC92"/>
    <w:lvl w:ilvl="0" w:tplc="EF0AEB70">
      <w:start w:val="8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8AE5BD8"/>
    <w:multiLevelType w:val="hybridMultilevel"/>
    <w:tmpl w:val="525AD09C"/>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D72450F"/>
    <w:multiLevelType w:val="hybridMultilevel"/>
    <w:tmpl w:val="392001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5">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16">
    <w:nsid w:val="5ECE4F69"/>
    <w:multiLevelType w:val="hybridMultilevel"/>
    <w:tmpl w:val="6AACC5DE"/>
    <w:lvl w:ilvl="0" w:tplc="F3185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5285D40"/>
    <w:multiLevelType w:val="hybridMultilevel"/>
    <w:tmpl w:val="554471C0"/>
    <w:lvl w:ilvl="0" w:tplc="6B5AC3E6">
      <w:start w:val="1"/>
      <w:numFmt w:val="bullet"/>
      <w:lvlText w:val="•"/>
      <w:lvlJc w:val="left"/>
      <w:pPr>
        <w:tabs>
          <w:tab w:val="num" w:pos="720"/>
        </w:tabs>
        <w:ind w:left="720" w:hanging="360"/>
      </w:pPr>
      <w:rPr>
        <w:rFonts w:ascii="Arial" w:hAnsi="Arial" w:hint="default"/>
      </w:rPr>
    </w:lvl>
    <w:lvl w:ilvl="1" w:tplc="EF0AEB70">
      <w:start w:val="87"/>
      <w:numFmt w:val="bullet"/>
      <w:lvlText w:val="–"/>
      <w:lvlJc w:val="left"/>
      <w:pPr>
        <w:tabs>
          <w:tab w:val="num" w:pos="1440"/>
        </w:tabs>
        <w:ind w:left="1440" w:hanging="360"/>
      </w:pPr>
      <w:rPr>
        <w:rFonts w:ascii="Arial" w:hAnsi="Arial" w:hint="default"/>
      </w:rPr>
    </w:lvl>
    <w:lvl w:ilvl="2" w:tplc="D1F2D274">
      <w:start w:val="87"/>
      <w:numFmt w:val="bullet"/>
      <w:lvlText w:val="•"/>
      <w:lvlJc w:val="left"/>
      <w:pPr>
        <w:tabs>
          <w:tab w:val="num" w:pos="2160"/>
        </w:tabs>
        <w:ind w:left="2160" w:hanging="360"/>
      </w:pPr>
      <w:rPr>
        <w:rFonts w:ascii="Arial" w:hAnsi="Arial" w:hint="default"/>
      </w:rPr>
    </w:lvl>
    <w:lvl w:ilvl="3" w:tplc="5CD264A2" w:tentative="1">
      <w:start w:val="1"/>
      <w:numFmt w:val="bullet"/>
      <w:lvlText w:val="•"/>
      <w:lvlJc w:val="left"/>
      <w:pPr>
        <w:tabs>
          <w:tab w:val="num" w:pos="2880"/>
        </w:tabs>
        <w:ind w:left="2880" w:hanging="360"/>
      </w:pPr>
      <w:rPr>
        <w:rFonts w:ascii="Arial" w:hAnsi="Arial" w:hint="default"/>
      </w:rPr>
    </w:lvl>
    <w:lvl w:ilvl="4" w:tplc="06BE2B52" w:tentative="1">
      <w:start w:val="1"/>
      <w:numFmt w:val="bullet"/>
      <w:lvlText w:val="•"/>
      <w:lvlJc w:val="left"/>
      <w:pPr>
        <w:tabs>
          <w:tab w:val="num" w:pos="3600"/>
        </w:tabs>
        <w:ind w:left="3600" w:hanging="360"/>
      </w:pPr>
      <w:rPr>
        <w:rFonts w:ascii="Arial" w:hAnsi="Arial" w:hint="default"/>
      </w:rPr>
    </w:lvl>
    <w:lvl w:ilvl="5" w:tplc="5880C29C" w:tentative="1">
      <w:start w:val="1"/>
      <w:numFmt w:val="bullet"/>
      <w:lvlText w:val="•"/>
      <w:lvlJc w:val="left"/>
      <w:pPr>
        <w:tabs>
          <w:tab w:val="num" w:pos="4320"/>
        </w:tabs>
        <w:ind w:left="4320" w:hanging="360"/>
      </w:pPr>
      <w:rPr>
        <w:rFonts w:ascii="Arial" w:hAnsi="Arial" w:hint="default"/>
      </w:rPr>
    </w:lvl>
    <w:lvl w:ilvl="6" w:tplc="59EE7A52" w:tentative="1">
      <w:start w:val="1"/>
      <w:numFmt w:val="bullet"/>
      <w:lvlText w:val="•"/>
      <w:lvlJc w:val="left"/>
      <w:pPr>
        <w:tabs>
          <w:tab w:val="num" w:pos="5040"/>
        </w:tabs>
        <w:ind w:left="5040" w:hanging="360"/>
      </w:pPr>
      <w:rPr>
        <w:rFonts w:ascii="Arial" w:hAnsi="Arial" w:hint="default"/>
      </w:rPr>
    </w:lvl>
    <w:lvl w:ilvl="7" w:tplc="09323D14" w:tentative="1">
      <w:start w:val="1"/>
      <w:numFmt w:val="bullet"/>
      <w:lvlText w:val="•"/>
      <w:lvlJc w:val="left"/>
      <w:pPr>
        <w:tabs>
          <w:tab w:val="num" w:pos="5760"/>
        </w:tabs>
        <w:ind w:left="5760" w:hanging="360"/>
      </w:pPr>
      <w:rPr>
        <w:rFonts w:ascii="Arial" w:hAnsi="Arial" w:hint="default"/>
      </w:rPr>
    </w:lvl>
    <w:lvl w:ilvl="8" w:tplc="7C66DB8A" w:tentative="1">
      <w:start w:val="1"/>
      <w:numFmt w:val="bullet"/>
      <w:lvlText w:val="•"/>
      <w:lvlJc w:val="left"/>
      <w:pPr>
        <w:tabs>
          <w:tab w:val="num" w:pos="6480"/>
        </w:tabs>
        <w:ind w:left="6480" w:hanging="360"/>
      </w:pPr>
      <w:rPr>
        <w:rFonts w:ascii="Arial" w:hAnsi="Arial" w:hint="default"/>
      </w:rPr>
    </w:lvl>
  </w:abstractNum>
  <w:abstractNum w:abstractNumId="18">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271A594E">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595E06E2">
      <w:start w:val="1"/>
      <w:numFmt w:val="bullet"/>
      <w:lvlText w:val="o"/>
      <w:lvlJc w:val="left"/>
      <w:pPr>
        <w:tabs>
          <w:tab w:val="num" w:pos="1440"/>
        </w:tabs>
        <w:ind w:left="1440" w:hanging="360"/>
      </w:pPr>
      <w:rPr>
        <w:rFonts w:ascii="Courier New" w:hAnsi="Courier New" w:cs="Courier New" w:hint="default"/>
      </w:rPr>
    </w:lvl>
    <w:lvl w:ilvl="2" w:tplc="4EBE5A1A" w:tentative="1">
      <w:start w:val="1"/>
      <w:numFmt w:val="bullet"/>
      <w:lvlText w:val=""/>
      <w:lvlJc w:val="left"/>
      <w:pPr>
        <w:tabs>
          <w:tab w:val="num" w:pos="2160"/>
        </w:tabs>
        <w:ind w:left="2160" w:hanging="360"/>
      </w:pPr>
      <w:rPr>
        <w:rFonts w:ascii="Wingdings" w:hAnsi="Wingdings" w:hint="default"/>
      </w:rPr>
    </w:lvl>
    <w:lvl w:ilvl="3" w:tplc="E8AEF8FA" w:tentative="1">
      <w:start w:val="1"/>
      <w:numFmt w:val="bullet"/>
      <w:lvlText w:val=""/>
      <w:lvlJc w:val="left"/>
      <w:pPr>
        <w:tabs>
          <w:tab w:val="num" w:pos="2880"/>
        </w:tabs>
        <w:ind w:left="2880" w:hanging="360"/>
      </w:pPr>
      <w:rPr>
        <w:rFonts w:ascii="Symbol" w:hAnsi="Symbol" w:hint="default"/>
      </w:rPr>
    </w:lvl>
    <w:lvl w:ilvl="4" w:tplc="39D87002" w:tentative="1">
      <w:start w:val="1"/>
      <w:numFmt w:val="bullet"/>
      <w:lvlText w:val="o"/>
      <w:lvlJc w:val="left"/>
      <w:pPr>
        <w:tabs>
          <w:tab w:val="num" w:pos="3600"/>
        </w:tabs>
        <w:ind w:left="3600" w:hanging="360"/>
      </w:pPr>
      <w:rPr>
        <w:rFonts w:ascii="Courier New" w:hAnsi="Courier New" w:cs="Courier New" w:hint="default"/>
      </w:rPr>
    </w:lvl>
    <w:lvl w:ilvl="5" w:tplc="6C8E133C" w:tentative="1">
      <w:start w:val="1"/>
      <w:numFmt w:val="bullet"/>
      <w:lvlText w:val=""/>
      <w:lvlJc w:val="left"/>
      <w:pPr>
        <w:tabs>
          <w:tab w:val="num" w:pos="4320"/>
        </w:tabs>
        <w:ind w:left="4320" w:hanging="360"/>
      </w:pPr>
      <w:rPr>
        <w:rFonts w:ascii="Wingdings" w:hAnsi="Wingdings" w:hint="default"/>
      </w:rPr>
    </w:lvl>
    <w:lvl w:ilvl="6" w:tplc="487891A6" w:tentative="1">
      <w:start w:val="1"/>
      <w:numFmt w:val="bullet"/>
      <w:lvlText w:val=""/>
      <w:lvlJc w:val="left"/>
      <w:pPr>
        <w:tabs>
          <w:tab w:val="num" w:pos="5040"/>
        </w:tabs>
        <w:ind w:left="5040" w:hanging="360"/>
      </w:pPr>
      <w:rPr>
        <w:rFonts w:ascii="Symbol" w:hAnsi="Symbol" w:hint="default"/>
      </w:rPr>
    </w:lvl>
    <w:lvl w:ilvl="7" w:tplc="FCD2868C" w:tentative="1">
      <w:start w:val="1"/>
      <w:numFmt w:val="bullet"/>
      <w:lvlText w:val="o"/>
      <w:lvlJc w:val="left"/>
      <w:pPr>
        <w:tabs>
          <w:tab w:val="num" w:pos="5760"/>
        </w:tabs>
        <w:ind w:left="5760" w:hanging="360"/>
      </w:pPr>
      <w:rPr>
        <w:rFonts w:ascii="Courier New" w:hAnsi="Courier New" w:cs="Courier New" w:hint="default"/>
      </w:rPr>
    </w:lvl>
    <w:lvl w:ilvl="8" w:tplc="4D0C527A"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0"/>
  </w:num>
  <w:num w:numId="6">
    <w:abstractNumId w:val="21"/>
  </w:num>
  <w:num w:numId="7">
    <w:abstractNumId w:val="11"/>
  </w:num>
  <w:num w:numId="8">
    <w:abstractNumId w:val="8"/>
  </w:num>
  <w:num w:numId="9">
    <w:abstractNumId w:val="19"/>
  </w:num>
  <w:num w:numId="10">
    <w:abstractNumId w:val="2"/>
  </w:num>
  <w:num w:numId="11">
    <w:abstractNumId w:val="3"/>
  </w:num>
  <w:num w:numId="12">
    <w:abstractNumId w:val="1"/>
  </w:num>
  <w:num w:numId="13">
    <w:abstractNumId w:val="20"/>
  </w:num>
  <w:num w:numId="14">
    <w:abstractNumId w:val="14"/>
  </w:num>
  <w:num w:numId="15">
    <w:abstractNumId w:val="9"/>
  </w:num>
  <w:num w:numId="16">
    <w:abstractNumId w:val="5"/>
  </w:num>
  <w:num w:numId="17">
    <w:abstractNumId w:val="13"/>
  </w:num>
  <w:num w:numId="18">
    <w:abstractNumId w:val="3"/>
  </w:num>
  <w:num w:numId="19">
    <w:abstractNumId w:val="17"/>
  </w:num>
  <w:num w:numId="20">
    <w:abstractNumId w:val="15"/>
  </w:num>
  <w:num w:numId="21">
    <w:abstractNumId w:val="16"/>
  </w:num>
  <w:num w:numId="22">
    <w:abstractNumId w:val="12"/>
  </w:num>
  <w:num w:numId="23">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34"/>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51B5"/>
    <w:rsid w:val="000061A8"/>
    <w:rsid w:val="000062F9"/>
    <w:rsid w:val="00006C3A"/>
    <w:rsid w:val="00006E56"/>
    <w:rsid w:val="00006EFE"/>
    <w:rsid w:val="0000708F"/>
    <w:rsid w:val="00007172"/>
    <w:rsid w:val="00007407"/>
    <w:rsid w:val="00007521"/>
    <w:rsid w:val="000100A9"/>
    <w:rsid w:val="000100F3"/>
    <w:rsid w:val="00010261"/>
    <w:rsid w:val="000104F3"/>
    <w:rsid w:val="000105A8"/>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B9"/>
    <w:rsid w:val="000244DC"/>
    <w:rsid w:val="000246DF"/>
    <w:rsid w:val="000249C2"/>
    <w:rsid w:val="00024C95"/>
    <w:rsid w:val="00024E8F"/>
    <w:rsid w:val="0002592B"/>
    <w:rsid w:val="00025A7C"/>
    <w:rsid w:val="00025C90"/>
    <w:rsid w:val="00025CB7"/>
    <w:rsid w:val="00025FEE"/>
    <w:rsid w:val="000262CF"/>
    <w:rsid w:val="0002636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0A1"/>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70"/>
    <w:rsid w:val="000438A0"/>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1F7D"/>
    <w:rsid w:val="0005237F"/>
    <w:rsid w:val="0005253D"/>
    <w:rsid w:val="00052A87"/>
    <w:rsid w:val="00053C26"/>
    <w:rsid w:val="00053E98"/>
    <w:rsid w:val="000540D5"/>
    <w:rsid w:val="0005457D"/>
    <w:rsid w:val="0005473E"/>
    <w:rsid w:val="00054C48"/>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47E"/>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EDB"/>
    <w:rsid w:val="00075F31"/>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A17"/>
    <w:rsid w:val="00091B81"/>
    <w:rsid w:val="000922E0"/>
    <w:rsid w:val="0009282E"/>
    <w:rsid w:val="000932D9"/>
    <w:rsid w:val="00093302"/>
    <w:rsid w:val="000935BA"/>
    <w:rsid w:val="00093E39"/>
    <w:rsid w:val="000940A2"/>
    <w:rsid w:val="00094117"/>
    <w:rsid w:val="00094848"/>
    <w:rsid w:val="00095073"/>
    <w:rsid w:val="0009526C"/>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01F"/>
    <w:rsid w:val="000A5298"/>
    <w:rsid w:val="000A5602"/>
    <w:rsid w:val="000A5A0E"/>
    <w:rsid w:val="000A602B"/>
    <w:rsid w:val="000A6155"/>
    <w:rsid w:val="000A6309"/>
    <w:rsid w:val="000A69F2"/>
    <w:rsid w:val="000A6B88"/>
    <w:rsid w:val="000A6CB2"/>
    <w:rsid w:val="000A6F4B"/>
    <w:rsid w:val="000A717B"/>
    <w:rsid w:val="000B00D2"/>
    <w:rsid w:val="000B023B"/>
    <w:rsid w:val="000B05CA"/>
    <w:rsid w:val="000B062F"/>
    <w:rsid w:val="000B06E1"/>
    <w:rsid w:val="000B0882"/>
    <w:rsid w:val="000B09CB"/>
    <w:rsid w:val="000B0C97"/>
    <w:rsid w:val="000B155A"/>
    <w:rsid w:val="000B17DD"/>
    <w:rsid w:val="000B1848"/>
    <w:rsid w:val="000B18BE"/>
    <w:rsid w:val="000B1E01"/>
    <w:rsid w:val="000B2607"/>
    <w:rsid w:val="000B280D"/>
    <w:rsid w:val="000B2815"/>
    <w:rsid w:val="000B28B8"/>
    <w:rsid w:val="000B30ED"/>
    <w:rsid w:val="000B320B"/>
    <w:rsid w:val="000B3360"/>
    <w:rsid w:val="000B3990"/>
    <w:rsid w:val="000B3BAE"/>
    <w:rsid w:val="000B3CBE"/>
    <w:rsid w:val="000B3E69"/>
    <w:rsid w:val="000B4338"/>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1CA2"/>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23"/>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607"/>
    <w:rsid w:val="000D373E"/>
    <w:rsid w:val="000D3980"/>
    <w:rsid w:val="000D3F69"/>
    <w:rsid w:val="000D40A7"/>
    <w:rsid w:val="000D4195"/>
    <w:rsid w:val="000D44AA"/>
    <w:rsid w:val="000D494B"/>
    <w:rsid w:val="000D4BF2"/>
    <w:rsid w:val="000D60D8"/>
    <w:rsid w:val="000D61BA"/>
    <w:rsid w:val="000D6517"/>
    <w:rsid w:val="000D6D8B"/>
    <w:rsid w:val="000D7129"/>
    <w:rsid w:val="000D7176"/>
    <w:rsid w:val="000D7178"/>
    <w:rsid w:val="000D783F"/>
    <w:rsid w:val="000E045F"/>
    <w:rsid w:val="000E07D1"/>
    <w:rsid w:val="000E0BDF"/>
    <w:rsid w:val="000E0DAC"/>
    <w:rsid w:val="000E1296"/>
    <w:rsid w:val="000E1712"/>
    <w:rsid w:val="000E1A8C"/>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843"/>
    <w:rsid w:val="000E7C15"/>
    <w:rsid w:val="000E7D82"/>
    <w:rsid w:val="000F012E"/>
    <w:rsid w:val="000F0237"/>
    <w:rsid w:val="000F07EF"/>
    <w:rsid w:val="000F1886"/>
    <w:rsid w:val="000F1BD4"/>
    <w:rsid w:val="000F1E38"/>
    <w:rsid w:val="000F2405"/>
    <w:rsid w:val="000F299F"/>
    <w:rsid w:val="000F2F75"/>
    <w:rsid w:val="000F3089"/>
    <w:rsid w:val="000F3149"/>
    <w:rsid w:val="000F3428"/>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CC7"/>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FDB"/>
    <w:rsid w:val="001061C0"/>
    <w:rsid w:val="001061CB"/>
    <w:rsid w:val="00106357"/>
    <w:rsid w:val="0010653B"/>
    <w:rsid w:val="001065C4"/>
    <w:rsid w:val="00106C91"/>
    <w:rsid w:val="00106EE2"/>
    <w:rsid w:val="00107346"/>
    <w:rsid w:val="00107ED9"/>
    <w:rsid w:val="00110E79"/>
    <w:rsid w:val="0011118B"/>
    <w:rsid w:val="0011157C"/>
    <w:rsid w:val="001120CF"/>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0A7"/>
    <w:rsid w:val="001225E5"/>
    <w:rsid w:val="00122F3D"/>
    <w:rsid w:val="0012335B"/>
    <w:rsid w:val="0012393E"/>
    <w:rsid w:val="00123983"/>
    <w:rsid w:val="001254E2"/>
    <w:rsid w:val="00125836"/>
    <w:rsid w:val="001260CF"/>
    <w:rsid w:val="0012627E"/>
    <w:rsid w:val="0012629F"/>
    <w:rsid w:val="001265D8"/>
    <w:rsid w:val="00126E51"/>
    <w:rsid w:val="001275A7"/>
    <w:rsid w:val="00127898"/>
    <w:rsid w:val="00127BD9"/>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96B"/>
    <w:rsid w:val="00134BCE"/>
    <w:rsid w:val="001351D6"/>
    <w:rsid w:val="00135246"/>
    <w:rsid w:val="0013548B"/>
    <w:rsid w:val="0013550A"/>
    <w:rsid w:val="001356FD"/>
    <w:rsid w:val="00135AAB"/>
    <w:rsid w:val="00135BD0"/>
    <w:rsid w:val="00135C7F"/>
    <w:rsid w:val="0013607A"/>
    <w:rsid w:val="001367B9"/>
    <w:rsid w:val="001368EA"/>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3B74"/>
    <w:rsid w:val="001444D5"/>
    <w:rsid w:val="0014487A"/>
    <w:rsid w:val="00144A43"/>
    <w:rsid w:val="00144A59"/>
    <w:rsid w:val="00145067"/>
    <w:rsid w:val="001457AD"/>
    <w:rsid w:val="00145DB2"/>
    <w:rsid w:val="0014634C"/>
    <w:rsid w:val="0014675F"/>
    <w:rsid w:val="0014681D"/>
    <w:rsid w:val="0014700F"/>
    <w:rsid w:val="001472F2"/>
    <w:rsid w:val="00147D46"/>
    <w:rsid w:val="001503B1"/>
    <w:rsid w:val="0015048A"/>
    <w:rsid w:val="001506E6"/>
    <w:rsid w:val="001507F6"/>
    <w:rsid w:val="00150F34"/>
    <w:rsid w:val="00151FDC"/>
    <w:rsid w:val="0015203D"/>
    <w:rsid w:val="0015205A"/>
    <w:rsid w:val="00152088"/>
    <w:rsid w:val="0015347F"/>
    <w:rsid w:val="00153D56"/>
    <w:rsid w:val="00154581"/>
    <w:rsid w:val="00155077"/>
    <w:rsid w:val="00155A6E"/>
    <w:rsid w:val="00156079"/>
    <w:rsid w:val="001561F6"/>
    <w:rsid w:val="00156D99"/>
    <w:rsid w:val="00156DF8"/>
    <w:rsid w:val="00156F1F"/>
    <w:rsid w:val="001574E3"/>
    <w:rsid w:val="00157B92"/>
    <w:rsid w:val="00160D7F"/>
    <w:rsid w:val="001613C2"/>
    <w:rsid w:val="001615E1"/>
    <w:rsid w:val="00161823"/>
    <w:rsid w:val="00161E49"/>
    <w:rsid w:val="00161ED7"/>
    <w:rsid w:val="001622D4"/>
    <w:rsid w:val="00162A07"/>
    <w:rsid w:val="00162C61"/>
    <w:rsid w:val="00162DD2"/>
    <w:rsid w:val="00162FD5"/>
    <w:rsid w:val="0016307C"/>
    <w:rsid w:val="00163157"/>
    <w:rsid w:val="00163FE4"/>
    <w:rsid w:val="001646D6"/>
    <w:rsid w:val="00165231"/>
    <w:rsid w:val="001656DF"/>
    <w:rsid w:val="00165991"/>
    <w:rsid w:val="00166AEF"/>
    <w:rsid w:val="00166CDB"/>
    <w:rsid w:val="001670FB"/>
    <w:rsid w:val="001674E9"/>
    <w:rsid w:val="0016758C"/>
    <w:rsid w:val="001675E4"/>
    <w:rsid w:val="0016771F"/>
    <w:rsid w:val="001678BA"/>
    <w:rsid w:val="00170304"/>
    <w:rsid w:val="00170DD5"/>
    <w:rsid w:val="00170FF7"/>
    <w:rsid w:val="00171422"/>
    <w:rsid w:val="00171C49"/>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AA8"/>
    <w:rsid w:val="00182D40"/>
    <w:rsid w:val="00182D8F"/>
    <w:rsid w:val="00182E03"/>
    <w:rsid w:val="00183566"/>
    <w:rsid w:val="00183FBE"/>
    <w:rsid w:val="001841BA"/>
    <w:rsid w:val="00184D58"/>
    <w:rsid w:val="00184FCD"/>
    <w:rsid w:val="00185089"/>
    <w:rsid w:val="001851D6"/>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5F9"/>
    <w:rsid w:val="00193A3E"/>
    <w:rsid w:val="00193DB5"/>
    <w:rsid w:val="00193EA4"/>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F6F"/>
    <w:rsid w:val="001A2135"/>
    <w:rsid w:val="001A225B"/>
    <w:rsid w:val="001A23B8"/>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95B"/>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69EC"/>
    <w:rsid w:val="001B7B76"/>
    <w:rsid w:val="001B7B9A"/>
    <w:rsid w:val="001C0A83"/>
    <w:rsid w:val="001C0E0C"/>
    <w:rsid w:val="001C0F77"/>
    <w:rsid w:val="001C14DA"/>
    <w:rsid w:val="001C15D2"/>
    <w:rsid w:val="001C19D8"/>
    <w:rsid w:val="001C1AD3"/>
    <w:rsid w:val="001C1E89"/>
    <w:rsid w:val="001C1F41"/>
    <w:rsid w:val="001C2799"/>
    <w:rsid w:val="001C32E5"/>
    <w:rsid w:val="001C375E"/>
    <w:rsid w:val="001C3A43"/>
    <w:rsid w:val="001C3A4C"/>
    <w:rsid w:val="001C4222"/>
    <w:rsid w:val="001C423B"/>
    <w:rsid w:val="001C436F"/>
    <w:rsid w:val="001C4723"/>
    <w:rsid w:val="001C519E"/>
    <w:rsid w:val="001C5EF2"/>
    <w:rsid w:val="001C6A6C"/>
    <w:rsid w:val="001C6EF7"/>
    <w:rsid w:val="001C7033"/>
    <w:rsid w:val="001C708B"/>
    <w:rsid w:val="001C7208"/>
    <w:rsid w:val="001C73E8"/>
    <w:rsid w:val="001C745A"/>
    <w:rsid w:val="001C766E"/>
    <w:rsid w:val="001D0300"/>
    <w:rsid w:val="001D06CF"/>
    <w:rsid w:val="001D06E0"/>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6A"/>
    <w:rsid w:val="001D4DC8"/>
    <w:rsid w:val="001D4E54"/>
    <w:rsid w:val="001D4E6E"/>
    <w:rsid w:val="001D557B"/>
    <w:rsid w:val="001D61F7"/>
    <w:rsid w:val="001D6380"/>
    <w:rsid w:val="001D67BE"/>
    <w:rsid w:val="001D687C"/>
    <w:rsid w:val="001D7CBA"/>
    <w:rsid w:val="001E0A42"/>
    <w:rsid w:val="001E1061"/>
    <w:rsid w:val="001E120D"/>
    <w:rsid w:val="001E14A9"/>
    <w:rsid w:val="001E1838"/>
    <w:rsid w:val="001E197E"/>
    <w:rsid w:val="001E1B76"/>
    <w:rsid w:val="001E1E84"/>
    <w:rsid w:val="001E21C9"/>
    <w:rsid w:val="001E246C"/>
    <w:rsid w:val="001E2B02"/>
    <w:rsid w:val="001E2B3C"/>
    <w:rsid w:val="001E301B"/>
    <w:rsid w:val="001E306D"/>
    <w:rsid w:val="001E30CE"/>
    <w:rsid w:val="001E3250"/>
    <w:rsid w:val="001E3297"/>
    <w:rsid w:val="001E3668"/>
    <w:rsid w:val="001E39B1"/>
    <w:rsid w:val="001E3D7C"/>
    <w:rsid w:val="001E41D5"/>
    <w:rsid w:val="001E428C"/>
    <w:rsid w:val="001E439C"/>
    <w:rsid w:val="001E44EE"/>
    <w:rsid w:val="001E48F5"/>
    <w:rsid w:val="001E49B5"/>
    <w:rsid w:val="001E4C17"/>
    <w:rsid w:val="001E5351"/>
    <w:rsid w:val="001E5E0F"/>
    <w:rsid w:val="001E6076"/>
    <w:rsid w:val="001E636B"/>
    <w:rsid w:val="001E6BD8"/>
    <w:rsid w:val="001E6C63"/>
    <w:rsid w:val="001E6E57"/>
    <w:rsid w:val="001E6ED9"/>
    <w:rsid w:val="001E7189"/>
    <w:rsid w:val="001E7725"/>
    <w:rsid w:val="001E7CDB"/>
    <w:rsid w:val="001F0186"/>
    <w:rsid w:val="001F02F4"/>
    <w:rsid w:val="001F0952"/>
    <w:rsid w:val="001F0E3B"/>
    <w:rsid w:val="001F1367"/>
    <w:rsid w:val="001F14BF"/>
    <w:rsid w:val="001F1562"/>
    <w:rsid w:val="001F1969"/>
    <w:rsid w:val="001F21E7"/>
    <w:rsid w:val="001F224E"/>
    <w:rsid w:val="001F240B"/>
    <w:rsid w:val="001F245F"/>
    <w:rsid w:val="001F257B"/>
    <w:rsid w:val="001F29EA"/>
    <w:rsid w:val="001F2C22"/>
    <w:rsid w:val="001F2D01"/>
    <w:rsid w:val="001F2D79"/>
    <w:rsid w:val="001F2FF7"/>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911"/>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55F"/>
    <w:rsid w:val="002039AD"/>
    <w:rsid w:val="00203B88"/>
    <w:rsid w:val="00203E8C"/>
    <w:rsid w:val="0020428E"/>
    <w:rsid w:val="00204418"/>
    <w:rsid w:val="0020453C"/>
    <w:rsid w:val="0020477A"/>
    <w:rsid w:val="00204F4F"/>
    <w:rsid w:val="002053BD"/>
    <w:rsid w:val="0020557A"/>
    <w:rsid w:val="002056F8"/>
    <w:rsid w:val="00205CF8"/>
    <w:rsid w:val="00206155"/>
    <w:rsid w:val="00206A03"/>
    <w:rsid w:val="00206DF3"/>
    <w:rsid w:val="002074B8"/>
    <w:rsid w:val="002079C9"/>
    <w:rsid w:val="00207BBF"/>
    <w:rsid w:val="00207E0D"/>
    <w:rsid w:val="002100E2"/>
    <w:rsid w:val="002108F5"/>
    <w:rsid w:val="00211764"/>
    <w:rsid w:val="002117F8"/>
    <w:rsid w:val="002118C2"/>
    <w:rsid w:val="00211EDE"/>
    <w:rsid w:val="002122BA"/>
    <w:rsid w:val="0021297E"/>
    <w:rsid w:val="0021316E"/>
    <w:rsid w:val="0021357B"/>
    <w:rsid w:val="002137D6"/>
    <w:rsid w:val="00213B7F"/>
    <w:rsid w:val="00213D3E"/>
    <w:rsid w:val="00213D60"/>
    <w:rsid w:val="00214B7D"/>
    <w:rsid w:val="0021514D"/>
    <w:rsid w:val="00215911"/>
    <w:rsid w:val="00215FEA"/>
    <w:rsid w:val="0021603D"/>
    <w:rsid w:val="0021656B"/>
    <w:rsid w:val="00216701"/>
    <w:rsid w:val="0021693A"/>
    <w:rsid w:val="0021736D"/>
    <w:rsid w:val="002174EE"/>
    <w:rsid w:val="002176F2"/>
    <w:rsid w:val="002178EC"/>
    <w:rsid w:val="0021799B"/>
    <w:rsid w:val="00220EA1"/>
    <w:rsid w:val="002210C4"/>
    <w:rsid w:val="002210E4"/>
    <w:rsid w:val="002219B5"/>
    <w:rsid w:val="002224FC"/>
    <w:rsid w:val="002224FF"/>
    <w:rsid w:val="00222854"/>
    <w:rsid w:val="00222B67"/>
    <w:rsid w:val="00222DDA"/>
    <w:rsid w:val="002234CB"/>
    <w:rsid w:val="00223595"/>
    <w:rsid w:val="00223E61"/>
    <w:rsid w:val="00224043"/>
    <w:rsid w:val="00224884"/>
    <w:rsid w:val="00224FB8"/>
    <w:rsid w:val="00225618"/>
    <w:rsid w:val="0022589B"/>
    <w:rsid w:val="00225A48"/>
    <w:rsid w:val="00225B1A"/>
    <w:rsid w:val="00226257"/>
    <w:rsid w:val="0022641F"/>
    <w:rsid w:val="00226652"/>
    <w:rsid w:val="002267D9"/>
    <w:rsid w:val="00226B90"/>
    <w:rsid w:val="00226D8C"/>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70C"/>
    <w:rsid w:val="002328F2"/>
    <w:rsid w:val="00232CA1"/>
    <w:rsid w:val="00232CEC"/>
    <w:rsid w:val="00232D0B"/>
    <w:rsid w:val="00232EA7"/>
    <w:rsid w:val="002333E3"/>
    <w:rsid w:val="002334BF"/>
    <w:rsid w:val="00233AD0"/>
    <w:rsid w:val="00233F30"/>
    <w:rsid w:val="00233FCA"/>
    <w:rsid w:val="00234196"/>
    <w:rsid w:val="00234749"/>
    <w:rsid w:val="002355D4"/>
    <w:rsid w:val="00235E62"/>
    <w:rsid w:val="00235FBA"/>
    <w:rsid w:val="00236222"/>
    <w:rsid w:val="0023623C"/>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1658"/>
    <w:rsid w:val="00251A85"/>
    <w:rsid w:val="00251FC6"/>
    <w:rsid w:val="00252361"/>
    <w:rsid w:val="00252873"/>
    <w:rsid w:val="00252B11"/>
    <w:rsid w:val="00252BE8"/>
    <w:rsid w:val="002534DF"/>
    <w:rsid w:val="00253E29"/>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F4F"/>
    <w:rsid w:val="00264036"/>
    <w:rsid w:val="0026408E"/>
    <w:rsid w:val="00264246"/>
    <w:rsid w:val="00264477"/>
    <w:rsid w:val="0026472C"/>
    <w:rsid w:val="002649D6"/>
    <w:rsid w:val="00264A48"/>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3AD7"/>
    <w:rsid w:val="00273B3E"/>
    <w:rsid w:val="00273C67"/>
    <w:rsid w:val="0027458E"/>
    <w:rsid w:val="00274D6C"/>
    <w:rsid w:val="00275056"/>
    <w:rsid w:val="00275B0A"/>
    <w:rsid w:val="00275FFB"/>
    <w:rsid w:val="0027631F"/>
    <w:rsid w:val="002766DA"/>
    <w:rsid w:val="0027682D"/>
    <w:rsid w:val="002769E5"/>
    <w:rsid w:val="002769FC"/>
    <w:rsid w:val="00276C59"/>
    <w:rsid w:val="00276ECF"/>
    <w:rsid w:val="00276FB9"/>
    <w:rsid w:val="00277152"/>
    <w:rsid w:val="002777A4"/>
    <w:rsid w:val="002777DC"/>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C21"/>
    <w:rsid w:val="00285CAF"/>
    <w:rsid w:val="00286436"/>
    <w:rsid w:val="00286962"/>
    <w:rsid w:val="0028784E"/>
    <w:rsid w:val="0028791A"/>
    <w:rsid w:val="0029005A"/>
    <w:rsid w:val="002904D0"/>
    <w:rsid w:val="002908F8"/>
    <w:rsid w:val="00290DA3"/>
    <w:rsid w:val="002913F7"/>
    <w:rsid w:val="002919CE"/>
    <w:rsid w:val="00291E29"/>
    <w:rsid w:val="002920E5"/>
    <w:rsid w:val="0029212E"/>
    <w:rsid w:val="00292B4D"/>
    <w:rsid w:val="00292D40"/>
    <w:rsid w:val="00292F9C"/>
    <w:rsid w:val="002931EC"/>
    <w:rsid w:val="00293C1A"/>
    <w:rsid w:val="00293E7C"/>
    <w:rsid w:val="00294074"/>
    <w:rsid w:val="00294152"/>
    <w:rsid w:val="002941A2"/>
    <w:rsid w:val="0029461E"/>
    <w:rsid w:val="00294FF5"/>
    <w:rsid w:val="002959EC"/>
    <w:rsid w:val="00295AD3"/>
    <w:rsid w:val="00296055"/>
    <w:rsid w:val="002964D0"/>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592"/>
    <w:rsid w:val="002B671E"/>
    <w:rsid w:val="002B6C80"/>
    <w:rsid w:val="002B70E3"/>
    <w:rsid w:val="002B7DA6"/>
    <w:rsid w:val="002C0800"/>
    <w:rsid w:val="002C0D5A"/>
    <w:rsid w:val="002C1718"/>
    <w:rsid w:val="002C179B"/>
    <w:rsid w:val="002C2413"/>
    <w:rsid w:val="002C2587"/>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38"/>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1"/>
    <w:rsid w:val="002E6576"/>
    <w:rsid w:val="002E683F"/>
    <w:rsid w:val="002E6D2B"/>
    <w:rsid w:val="002E72E0"/>
    <w:rsid w:val="002E79B1"/>
    <w:rsid w:val="002E79ED"/>
    <w:rsid w:val="002F0053"/>
    <w:rsid w:val="002F00C4"/>
    <w:rsid w:val="002F010D"/>
    <w:rsid w:val="002F082C"/>
    <w:rsid w:val="002F0F44"/>
    <w:rsid w:val="002F0FA5"/>
    <w:rsid w:val="002F1955"/>
    <w:rsid w:val="002F1AD4"/>
    <w:rsid w:val="002F29CC"/>
    <w:rsid w:val="002F2B2E"/>
    <w:rsid w:val="002F2DDE"/>
    <w:rsid w:val="002F2ED0"/>
    <w:rsid w:val="002F34C4"/>
    <w:rsid w:val="002F3658"/>
    <w:rsid w:val="002F3974"/>
    <w:rsid w:val="002F3A9D"/>
    <w:rsid w:val="002F3C9B"/>
    <w:rsid w:val="002F3D93"/>
    <w:rsid w:val="002F41AD"/>
    <w:rsid w:val="002F42A2"/>
    <w:rsid w:val="002F43D9"/>
    <w:rsid w:val="002F447B"/>
    <w:rsid w:val="002F4A73"/>
    <w:rsid w:val="002F50E5"/>
    <w:rsid w:val="002F51B6"/>
    <w:rsid w:val="002F5411"/>
    <w:rsid w:val="002F555D"/>
    <w:rsid w:val="002F5869"/>
    <w:rsid w:val="002F590B"/>
    <w:rsid w:val="002F6085"/>
    <w:rsid w:val="002F6498"/>
    <w:rsid w:val="002F6825"/>
    <w:rsid w:val="002F69DF"/>
    <w:rsid w:val="002F720B"/>
    <w:rsid w:val="002F74FD"/>
    <w:rsid w:val="002F7516"/>
    <w:rsid w:val="002F7518"/>
    <w:rsid w:val="002F75C3"/>
    <w:rsid w:val="002F7C20"/>
    <w:rsid w:val="002F7DE8"/>
    <w:rsid w:val="00300395"/>
    <w:rsid w:val="00301160"/>
    <w:rsid w:val="00301C3C"/>
    <w:rsid w:val="00301D39"/>
    <w:rsid w:val="003033DB"/>
    <w:rsid w:val="00303771"/>
    <w:rsid w:val="00303C57"/>
    <w:rsid w:val="00304B58"/>
    <w:rsid w:val="00305301"/>
    <w:rsid w:val="0030554C"/>
    <w:rsid w:val="00305BA2"/>
    <w:rsid w:val="00305F4C"/>
    <w:rsid w:val="00306C24"/>
    <w:rsid w:val="00306DC9"/>
    <w:rsid w:val="00307124"/>
    <w:rsid w:val="0030757E"/>
    <w:rsid w:val="0031052B"/>
    <w:rsid w:val="00310CFC"/>
    <w:rsid w:val="003111E9"/>
    <w:rsid w:val="0031150A"/>
    <w:rsid w:val="003115BF"/>
    <w:rsid w:val="003125E4"/>
    <w:rsid w:val="00312A5B"/>
    <w:rsid w:val="00312ED7"/>
    <w:rsid w:val="00314090"/>
    <w:rsid w:val="00314782"/>
    <w:rsid w:val="00314A91"/>
    <w:rsid w:val="00314BAB"/>
    <w:rsid w:val="00314BF5"/>
    <w:rsid w:val="00315DD1"/>
    <w:rsid w:val="00315F32"/>
    <w:rsid w:val="00317651"/>
    <w:rsid w:val="00320116"/>
    <w:rsid w:val="00320512"/>
    <w:rsid w:val="003205A0"/>
    <w:rsid w:val="00320C61"/>
    <w:rsid w:val="003210E3"/>
    <w:rsid w:val="0032138D"/>
    <w:rsid w:val="003213A7"/>
    <w:rsid w:val="00321DBB"/>
    <w:rsid w:val="003221B4"/>
    <w:rsid w:val="00322676"/>
    <w:rsid w:val="00322A48"/>
    <w:rsid w:val="00322F70"/>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0EC"/>
    <w:rsid w:val="0033511B"/>
    <w:rsid w:val="0033517C"/>
    <w:rsid w:val="00335323"/>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20A1"/>
    <w:rsid w:val="0034234C"/>
    <w:rsid w:val="003433E7"/>
    <w:rsid w:val="00343679"/>
    <w:rsid w:val="00343779"/>
    <w:rsid w:val="0034396E"/>
    <w:rsid w:val="00343B07"/>
    <w:rsid w:val="00343CCF"/>
    <w:rsid w:val="00343DA3"/>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100B"/>
    <w:rsid w:val="003515C0"/>
    <w:rsid w:val="003515E2"/>
    <w:rsid w:val="003516B0"/>
    <w:rsid w:val="00351C90"/>
    <w:rsid w:val="00351FB8"/>
    <w:rsid w:val="00352315"/>
    <w:rsid w:val="003523BA"/>
    <w:rsid w:val="00352668"/>
    <w:rsid w:val="00352EFB"/>
    <w:rsid w:val="00352FD9"/>
    <w:rsid w:val="003538BF"/>
    <w:rsid w:val="00354605"/>
    <w:rsid w:val="00355B1E"/>
    <w:rsid w:val="00355E05"/>
    <w:rsid w:val="00356028"/>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372"/>
    <w:rsid w:val="00375959"/>
    <w:rsid w:val="0037621C"/>
    <w:rsid w:val="003767E9"/>
    <w:rsid w:val="00376B7C"/>
    <w:rsid w:val="00376C1A"/>
    <w:rsid w:val="00376CAD"/>
    <w:rsid w:val="00377481"/>
    <w:rsid w:val="003777D4"/>
    <w:rsid w:val="003801E0"/>
    <w:rsid w:val="00380300"/>
    <w:rsid w:val="003805E8"/>
    <w:rsid w:val="003810F6"/>
    <w:rsid w:val="003815E0"/>
    <w:rsid w:val="0038186A"/>
    <w:rsid w:val="003818D7"/>
    <w:rsid w:val="00382091"/>
    <w:rsid w:val="003826FE"/>
    <w:rsid w:val="00382C0D"/>
    <w:rsid w:val="0038359F"/>
    <w:rsid w:val="00383986"/>
    <w:rsid w:val="003840CC"/>
    <w:rsid w:val="003848EF"/>
    <w:rsid w:val="003849BA"/>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6E1"/>
    <w:rsid w:val="00396E7D"/>
    <w:rsid w:val="00397384"/>
    <w:rsid w:val="00397749"/>
    <w:rsid w:val="00397ABC"/>
    <w:rsid w:val="00397B4F"/>
    <w:rsid w:val="00397E33"/>
    <w:rsid w:val="003A02A4"/>
    <w:rsid w:val="003A032B"/>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8B4"/>
    <w:rsid w:val="003A4826"/>
    <w:rsid w:val="003A4A7E"/>
    <w:rsid w:val="003A6227"/>
    <w:rsid w:val="003A627A"/>
    <w:rsid w:val="003A6747"/>
    <w:rsid w:val="003A6CAD"/>
    <w:rsid w:val="003A7779"/>
    <w:rsid w:val="003A78E2"/>
    <w:rsid w:val="003B05D7"/>
    <w:rsid w:val="003B05EB"/>
    <w:rsid w:val="003B076F"/>
    <w:rsid w:val="003B0A7C"/>
    <w:rsid w:val="003B0A8F"/>
    <w:rsid w:val="003B0BC3"/>
    <w:rsid w:val="003B1314"/>
    <w:rsid w:val="003B211C"/>
    <w:rsid w:val="003B25E9"/>
    <w:rsid w:val="003B2EF3"/>
    <w:rsid w:val="003B30AF"/>
    <w:rsid w:val="003B3430"/>
    <w:rsid w:val="003B3B25"/>
    <w:rsid w:val="003B3F8C"/>
    <w:rsid w:val="003B404A"/>
    <w:rsid w:val="003B42DE"/>
    <w:rsid w:val="003B4988"/>
    <w:rsid w:val="003B4A51"/>
    <w:rsid w:val="003B52C0"/>
    <w:rsid w:val="003B55D0"/>
    <w:rsid w:val="003B5D4E"/>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763"/>
    <w:rsid w:val="003C284B"/>
    <w:rsid w:val="003C353C"/>
    <w:rsid w:val="003C3747"/>
    <w:rsid w:val="003C4595"/>
    <w:rsid w:val="003C53BA"/>
    <w:rsid w:val="003C5765"/>
    <w:rsid w:val="003C5B10"/>
    <w:rsid w:val="003C634F"/>
    <w:rsid w:val="003C6377"/>
    <w:rsid w:val="003C69CB"/>
    <w:rsid w:val="003C69F9"/>
    <w:rsid w:val="003C6EF4"/>
    <w:rsid w:val="003D034E"/>
    <w:rsid w:val="003D05B3"/>
    <w:rsid w:val="003D0601"/>
    <w:rsid w:val="003D0639"/>
    <w:rsid w:val="003D087F"/>
    <w:rsid w:val="003D0B53"/>
    <w:rsid w:val="003D0EFB"/>
    <w:rsid w:val="003D1218"/>
    <w:rsid w:val="003D121B"/>
    <w:rsid w:val="003D13D2"/>
    <w:rsid w:val="003D156D"/>
    <w:rsid w:val="003D16AA"/>
    <w:rsid w:val="003D1730"/>
    <w:rsid w:val="003D19AC"/>
    <w:rsid w:val="003D1A28"/>
    <w:rsid w:val="003D1B63"/>
    <w:rsid w:val="003D1F78"/>
    <w:rsid w:val="003D25A5"/>
    <w:rsid w:val="003D276D"/>
    <w:rsid w:val="003D2B52"/>
    <w:rsid w:val="003D335B"/>
    <w:rsid w:val="003D3403"/>
    <w:rsid w:val="003D36F7"/>
    <w:rsid w:val="003D3DB9"/>
    <w:rsid w:val="003D419C"/>
    <w:rsid w:val="003D44E8"/>
    <w:rsid w:val="003D4BC8"/>
    <w:rsid w:val="003D4D86"/>
    <w:rsid w:val="003D52F9"/>
    <w:rsid w:val="003D58EE"/>
    <w:rsid w:val="003D5BE5"/>
    <w:rsid w:val="003D5C64"/>
    <w:rsid w:val="003D62A8"/>
    <w:rsid w:val="003D6338"/>
    <w:rsid w:val="003D636F"/>
    <w:rsid w:val="003D63A0"/>
    <w:rsid w:val="003D649E"/>
    <w:rsid w:val="003D65E1"/>
    <w:rsid w:val="003D69AB"/>
    <w:rsid w:val="003D6B77"/>
    <w:rsid w:val="003D7691"/>
    <w:rsid w:val="003D79B2"/>
    <w:rsid w:val="003D7D21"/>
    <w:rsid w:val="003D7D41"/>
    <w:rsid w:val="003D7F63"/>
    <w:rsid w:val="003E0A9A"/>
    <w:rsid w:val="003E0CA7"/>
    <w:rsid w:val="003E0FA0"/>
    <w:rsid w:val="003E1022"/>
    <w:rsid w:val="003E10A7"/>
    <w:rsid w:val="003E1AF1"/>
    <w:rsid w:val="003E1BFB"/>
    <w:rsid w:val="003E1D0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3DD"/>
    <w:rsid w:val="003E7460"/>
    <w:rsid w:val="003E76A8"/>
    <w:rsid w:val="003E7936"/>
    <w:rsid w:val="003E7985"/>
    <w:rsid w:val="003E7E77"/>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84C"/>
    <w:rsid w:val="00400AF6"/>
    <w:rsid w:val="00400B8D"/>
    <w:rsid w:val="00400C7A"/>
    <w:rsid w:val="00401071"/>
    <w:rsid w:val="004012F3"/>
    <w:rsid w:val="00401B02"/>
    <w:rsid w:val="00401BAF"/>
    <w:rsid w:val="00401D11"/>
    <w:rsid w:val="00401DD2"/>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860"/>
    <w:rsid w:val="0041058B"/>
    <w:rsid w:val="004111D3"/>
    <w:rsid w:val="004113B9"/>
    <w:rsid w:val="0041169A"/>
    <w:rsid w:val="0041199C"/>
    <w:rsid w:val="00411BD1"/>
    <w:rsid w:val="00411BF2"/>
    <w:rsid w:val="00411EFF"/>
    <w:rsid w:val="00411FC2"/>
    <w:rsid w:val="0041202B"/>
    <w:rsid w:val="004122E6"/>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36"/>
    <w:rsid w:val="0041689F"/>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51B0"/>
    <w:rsid w:val="004253E3"/>
    <w:rsid w:val="004254B6"/>
    <w:rsid w:val="004259EE"/>
    <w:rsid w:val="00425BA4"/>
    <w:rsid w:val="00425E8B"/>
    <w:rsid w:val="00425FA0"/>
    <w:rsid w:val="00426633"/>
    <w:rsid w:val="00426884"/>
    <w:rsid w:val="00426E11"/>
    <w:rsid w:val="00430303"/>
    <w:rsid w:val="004303BB"/>
    <w:rsid w:val="00430883"/>
    <w:rsid w:val="00430FF3"/>
    <w:rsid w:val="0043122F"/>
    <w:rsid w:val="00431C0F"/>
    <w:rsid w:val="00431D5C"/>
    <w:rsid w:val="0043258A"/>
    <w:rsid w:val="004325F1"/>
    <w:rsid w:val="004329F0"/>
    <w:rsid w:val="0043445F"/>
    <w:rsid w:val="00434F56"/>
    <w:rsid w:val="004350A4"/>
    <w:rsid w:val="00435BC4"/>
    <w:rsid w:val="004363D3"/>
    <w:rsid w:val="004365B1"/>
    <w:rsid w:val="004368B4"/>
    <w:rsid w:val="004369A7"/>
    <w:rsid w:val="00436C37"/>
    <w:rsid w:val="00436C61"/>
    <w:rsid w:val="00436EBB"/>
    <w:rsid w:val="0043724C"/>
    <w:rsid w:val="00437346"/>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0CD3"/>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5EBD"/>
    <w:rsid w:val="00456071"/>
    <w:rsid w:val="00456A3C"/>
    <w:rsid w:val="00456B86"/>
    <w:rsid w:val="00456CE5"/>
    <w:rsid w:val="004570E2"/>
    <w:rsid w:val="00457411"/>
    <w:rsid w:val="0045752A"/>
    <w:rsid w:val="00457583"/>
    <w:rsid w:val="00457CF0"/>
    <w:rsid w:val="00457E1F"/>
    <w:rsid w:val="00460280"/>
    <w:rsid w:val="004604FC"/>
    <w:rsid w:val="0046051C"/>
    <w:rsid w:val="00460B37"/>
    <w:rsid w:val="00460D3C"/>
    <w:rsid w:val="00460DFF"/>
    <w:rsid w:val="00461133"/>
    <w:rsid w:val="004611E9"/>
    <w:rsid w:val="00461253"/>
    <w:rsid w:val="004612C7"/>
    <w:rsid w:val="0046134A"/>
    <w:rsid w:val="004614E1"/>
    <w:rsid w:val="004622F3"/>
    <w:rsid w:val="004624D3"/>
    <w:rsid w:val="004625C5"/>
    <w:rsid w:val="00462B6A"/>
    <w:rsid w:val="00462DA6"/>
    <w:rsid w:val="00463535"/>
    <w:rsid w:val="0046389F"/>
    <w:rsid w:val="00464A45"/>
    <w:rsid w:val="00465553"/>
    <w:rsid w:val="004656A8"/>
    <w:rsid w:val="00465934"/>
    <w:rsid w:val="00465DBA"/>
    <w:rsid w:val="0046635E"/>
    <w:rsid w:val="0046682B"/>
    <w:rsid w:val="0046794F"/>
    <w:rsid w:val="00467AFB"/>
    <w:rsid w:val="00467FED"/>
    <w:rsid w:val="0047025E"/>
    <w:rsid w:val="00470B5C"/>
    <w:rsid w:val="00470C5E"/>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4ED8"/>
    <w:rsid w:val="00475167"/>
    <w:rsid w:val="0047550D"/>
    <w:rsid w:val="004757F5"/>
    <w:rsid w:val="00475D0E"/>
    <w:rsid w:val="0047618B"/>
    <w:rsid w:val="00476417"/>
    <w:rsid w:val="004764DC"/>
    <w:rsid w:val="00476555"/>
    <w:rsid w:val="0047686E"/>
    <w:rsid w:val="00476AF6"/>
    <w:rsid w:val="0047730E"/>
    <w:rsid w:val="004775C1"/>
    <w:rsid w:val="00477955"/>
    <w:rsid w:val="00477DA9"/>
    <w:rsid w:val="00477F29"/>
    <w:rsid w:val="0048019C"/>
    <w:rsid w:val="00480D34"/>
    <w:rsid w:val="00481157"/>
    <w:rsid w:val="00481200"/>
    <w:rsid w:val="004813F2"/>
    <w:rsid w:val="0048162F"/>
    <w:rsid w:val="004816C0"/>
    <w:rsid w:val="00481D5E"/>
    <w:rsid w:val="00481E26"/>
    <w:rsid w:val="004829E0"/>
    <w:rsid w:val="00482C78"/>
    <w:rsid w:val="0048323E"/>
    <w:rsid w:val="0048361C"/>
    <w:rsid w:val="0048378A"/>
    <w:rsid w:val="00483941"/>
    <w:rsid w:val="00483D76"/>
    <w:rsid w:val="00483F7B"/>
    <w:rsid w:val="0048435A"/>
    <w:rsid w:val="00484A72"/>
    <w:rsid w:val="00484BDF"/>
    <w:rsid w:val="00484FFC"/>
    <w:rsid w:val="00485115"/>
    <w:rsid w:val="0048531A"/>
    <w:rsid w:val="00485B65"/>
    <w:rsid w:val="00485C16"/>
    <w:rsid w:val="0048670E"/>
    <w:rsid w:val="00486A9F"/>
    <w:rsid w:val="00487063"/>
    <w:rsid w:val="0048737F"/>
    <w:rsid w:val="0048778E"/>
    <w:rsid w:val="00487FAA"/>
    <w:rsid w:val="004903AF"/>
    <w:rsid w:val="004904CD"/>
    <w:rsid w:val="00490966"/>
    <w:rsid w:val="00490F01"/>
    <w:rsid w:val="00491029"/>
    <w:rsid w:val="004913D5"/>
    <w:rsid w:val="004917C5"/>
    <w:rsid w:val="004926D2"/>
    <w:rsid w:val="00493000"/>
    <w:rsid w:val="00493121"/>
    <w:rsid w:val="00493950"/>
    <w:rsid w:val="00494280"/>
    <w:rsid w:val="0049441C"/>
    <w:rsid w:val="004946C7"/>
    <w:rsid w:val="004947BE"/>
    <w:rsid w:val="0049530E"/>
    <w:rsid w:val="00495C13"/>
    <w:rsid w:val="00496251"/>
    <w:rsid w:val="00497231"/>
    <w:rsid w:val="004975C0"/>
    <w:rsid w:val="0049783A"/>
    <w:rsid w:val="004979A8"/>
    <w:rsid w:val="004979B0"/>
    <w:rsid w:val="00497A5B"/>
    <w:rsid w:val="00497AFA"/>
    <w:rsid w:val="00497B23"/>
    <w:rsid w:val="00497D69"/>
    <w:rsid w:val="00497EA3"/>
    <w:rsid w:val="004A0343"/>
    <w:rsid w:val="004A071D"/>
    <w:rsid w:val="004A2343"/>
    <w:rsid w:val="004A2907"/>
    <w:rsid w:val="004A29B6"/>
    <w:rsid w:val="004A29FF"/>
    <w:rsid w:val="004A2D54"/>
    <w:rsid w:val="004A2F51"/>
    <w:rsid w:val="004A3084"/>
    <w:rsid w:val="004A39CD"/>
    <w:rsid w:val="004A5532"/>
    <w:rsid w:val="004A57CD"/>
    <w:rsid w:val="004A5E69"/>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83B"/>
    <w:rsid w:val="004B288C"/>
    <w:rsid w:val="004B2FAE"/>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499"/>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6CDA"/>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376"/>
    <w:rsid w:val="004D3808"/>
    <w:rsid w:val="004D3A31"/>
    <w:rsid w:val="004D42F1"/>
    <w:rsid w:val="004D4549"/>
    <w:rsid w:val="004D5029"/>
    <w:rsid w:val="004D51C6"/>
    <w:rsid w:val="004D5794"/>
    <w:rsid w:val="004D620E"/>
    <w:rsid w:val="004D632A"/>
    <w:rsid w:val="004D68AE"/>
    <w:rsid w:val="004D7666"/>
    <w:rsid w:val="004D7FC9"/>
    <w:rsid w:val="004E00F1"/>
    <w:rsid w:val="004E09FF"/>
    <w:rsid w:val="004E0A34"/>
    <w:rsid w:val="004E0AF1"/>
    <w:rsid w:val="004E20DE"/>
    <w:rsid w:val="004E26A0"/>
    <w:rsid w:val="004E2849"/>
    <w:rsid w:val="004E3405"/>
    <w:rsid w:val="004E372A"/>
    <w:rsid w:val="004E3C0E"/>
    <w:rsid w:val="004E41B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337"/>
    <w:rsid w:val="004F181B"/>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062"/>
    <w:rsid w:val="004F5DE8"/>
    <w:rsid w:val="004F6A5B"/>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1EDA"/>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23B7"/>
    <w:rsid w:val="005224AF"/>
    <w:rsid w:val="00522765"/>
    <w:rsid w:val="00522A1B"/>
    <w:rsid w:val="00523096"/>
    <w:rsid w:val="005234E4"/>
    <w:rsid w:val="00523AA3"/>
    <w:rsid w:val="00523FCB"/>
    <w:rsid w:val="0052486B"/>
    <w:rsid w:val="005249E0"/>
    <w:rsid w:val="00524C7E"/>
    <w:rsid w:val="0052507E"/>
    <w:rsid w:val="00525425"/>
    <w:rsid w:val="005259A2"/>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9B3"/>
    <w:rsid w:val="00532A07"/>
    <w:rsid w:val="00532E45"/>
    <w:rsid w:val="00532E77"/>
    <w:rsid w:val="00533428"/>
    <w:rsid w:val="00534873"/>
    <w:rsid w:val="00534932"/>
    <w:rsid w:val="00534C4E"/>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55"/>
    <w:rsid w:val="005412AF"/>
    <w:rsid w:val="005423F6"/>
    <w:rsid w:val="00542D2F"/>
    <w:rsid w:val="005430C4"/>
    <w:rsid w:val="00543172"/>
    <w:rsid w:val="005433C0"/>
    <w:rsid w:val="005437E9"/>
    <w:rsid w:val="005438D2"/>
    <w:rsid w:val="00543AAC"/>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653"/>
    <w:rsid w:val="00547B92"/>
    <w:rsid w:val="00547EF4"/>
    <w:rsid w:val="00547F2F"/>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2E2"/>
    <w:rsid w:val="0055796A"/>
    <w:rsid w:val="00560035"/>
    <w:rsid w:val="00560082"/>
    <w:rsid w:val="005606A3"/>
    <w:rsid w:val="00560E20"/>
    <w:rsid w:val="0056103B"/>
    <w:rsid w:val="00561097"/>
    <w:rsid w:val="005617C9"/>
    <w:rsid w:val="00561910"/>
    <w:rsid w:val="00561E16"/>
    <w:rsid w:val="00562290"/>
    <w:rsid w:val="00562D49"/>
    <w:rsid w:val="005632A0"/>
    <w:rsid w:val="0056378B"/>
    <w:rsid w:val="005638FB"/>
    <w:rsid w:val="00563B02"/>
    <w:rsid w:val="005647EA"/>
    <w:rsid w:val="005649CF"/>
    <w:rsid w:val="00564BA2"/>
    <w:rsid w:val="0056556B"/>
    <w:rsid w:val="00565BEF"/>
    <w:rsid w:val="00565F86"/>
    <w:rsid w:val="00566100"/>
    <w:rsid w:val="00566733"/>
    <w:rsid w:val="00566B4A"/>
    <w:rsid w:val="0056784D"/>
    <w:rsid w:val="0056788B"/>
    <w:rsid w:val="00567D6E"/>
    <w:rsid w:val="00570061"/>
    <w:rsid w:val="0057049D"/>
    <w:rsid w:val="00570CD5"/>
    <w:rsid w:val="00570E80"/>
    <w:rsid w:val="00570FE8"/>
    <w:rsid w:val="005725AA"/>
    <w:rsid w:val="00572853"/>
    <w:rsid w:val="00572E66"/>
    <w:rsid w:val="00573030"/>
    <w:rsid w:val="00573460"/>
    <w:rsid w:val="0057353E"/>
    <w:rsid w:val="005735AD"/>
    <w:rsid w:val="00573EDA"/>
    <w:rsid w:val="005741B7"/>
    <w:rsid w:val="00574918"/>
    <w:rsid w:val="00574B45"/>
    <w:rsid w:val="00574B69"/>
    <w:rsid w:val="005753DC"/>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E66"/>
    <w:rsid w:val="0058105B"/>
    <w:rsid w:val="00581218"/>
    <w:rsid w:val="00581712"/>
    <w:rsid w:val="00581842"/>
    <w:rsid w:val="00581FF8"/>
    <w:rsid w:val="0058258B"/>
    <w:rsid w:val="005830E7"/>
    <w:rsid w:val="0058347A"/>
    <w:rsid w:val="00583511"/>
    <w:rsid w:val="005836F1"/>
    <w:rsid w:val="00583F15"/>
    <w:rsid w:val="00583FBD"/>
    <w:rsid w:val="005840DD"/>
    <w:rsid w:val="005844FA"/>
    <w:rsid w:val="005846BB"/>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3FD"/>
    <w:rsid w:val="0059045F"/>
    <w:rsid w:val="00590604"/>
    <w:rsid w:val="00590A3D"/>
    <w:rsid w:val="00590E35"/>
    <w:rsid w:val="0059135C"/>
    <w:rsid w:val="00591B7E"/>
    <w:rsid w:val="00591DA3"/>
    <w:rsid w:val="005923B4"/>
    <w:rsid w:val="005924CA"/>
    <w:rsid w:val="0059288B"/>
    <w:rsid w:val="00592BA8"/>
    <w:rsid w:val="00592EAE"/>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1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8A2"/>
    <w:rsid w:val="005A5FD3"/>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B94"/>
    <w:rsid w:val="005B6BA8"/>
    <w:rsid w:val="005B716D"/>
    <w:rsid w:val="005B71EC"/>
    <w:rsid w:val="005C040E"/>
    <w:rsid w:val="005C05C6"/>
    <w:rsid w:val="005C086A"/>
    <w:rsid w:val="005C08EB"/>
    <w:rsid w:val="005C0D3B"/>
    <w:rsid w:val="005C0EF7"/>
    <w:rsid w:val="005C0F85"/>
    <w:rsid w:val="005C0FAF"/>
    <w:rsid w:val="005C1809"/>
    <w:rsid w:val="005C1E90"/>
    <w:rsid w:val="005C20CA"/>
    <w:rsid w:val="005C34F6"/>
    <w:rsid w:val="005C4220"/>
    <w:rsid w:val="005C4469"/>
    <w:rsid w:val="005C4718"/>
    <w:rsid w:val="005C59D3"/>
    <w:rsid w:val="005C5EF0"/>
    <w:rsid w:val="005C6374"/>
    <w:rsid w:val="005C656F"/>
    <w:rsid w:val="005C6A3A"/>
    <w:rsid w:val="005C7548"/>
    <w:rsid w:val="005C784E"/>
    <w:rsid w:val="005C7AA3"/>
    <w:rsid w:val="005D04C8"/>
    <w:rsid w:val="005D0CEE"/>
    <w:rsid w:val="005D1074"/>
    <w:rsid w:val="005D160A"/>
    <w:rsid w:val="005D164D"/>
    <w:rsid w:val="005D1D8F"/>
    <w:rsid w:val="005D203F"/>
    <w:rsid w:val="005D20EE"/>
    <w:rsid w:val="005D2956"/>
    <w:rsid w:val="005D2BD3"/>
    <w:rsid w:val="005D2DD7"/>
    <w:rsid w:val="005D3274"/>
    <w:rsid w:val="005D33FA"/>
    <w:rsid w:val="005D3680"/>
    <w:rsid w:val="005D3691"/>
    <w:rsid w:val="005D38C6"/>
    <w:rsid w:val="005D4218"/>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2D51"/>
    <w:rsid w:val="005E31EF"/>
    <w:rsid w:val="005E36FD"/>
    <w:rsid w:val="005E3D2A"/>
    <w:rsid w:val="005E3F66"/>
    <w:rsid w:val="005E4142"/>
    <w:rsid w:val="005E423E"/>
    <w:rsid w:val="005E4450"/>
    <w:rsid w:val="005E46E8"/>
    <w:rsid w:val="005E4D45"/>
    <w:rsid w:val="005E50F5"/>
    <w:rsid w:val="005E5CC5"/>
    <w:rsid w:val="005E5DA8"/>
    <w:rsid w:val="005E6260"/>
    <w:rsid w:val="005E63D6"/>
    <w:rsid w:val="005E6698"/>
    <w:rsid w:val="005E6CB6"/>
    <w:rsid w:val="005E6F6B"/>
    <w:rsid w:val="005E76F0"/>
    <w:rsid w:val="005E7F2B"/>
    <w:rsid w:val="005F0092"/>
    <w:rsid w:val="005F02C3"/>
    <w:rsid w:val="005F042E"/>
    <w:rsid w:val="005F0546"/>
    <w:rsid w:val="005F073C"/>
    <w:rsid w:val="005F088A"/>
    <w:rsid w:val="005F090F"/>
    <w:rsid w:val="005F0E86"/>
    <w:rsid w:val="005F1283"/>
    <w:rsid w:val="005F19F3"/>
    <w:rsid w:val="005F298D"/>
    <w:rsid w:val="005F2B4A"/>
    <w:rsid w:val="005F395D"/>
    <w:rsid w:val="005F3A12"/>
    <w:rsid w:val="005F3AA7"/>
    <w:rsid w:val="005F3ACF"/>
    <w:rsid w:val="005F3CA7"/>
    <w:rsid w:val="005F3DDF"/>
    <w:rsid w:val="005F3F76"/>
    <w:rsid w:val="005F42B5"/>
    <w:rsid w:val="005F4912"/>
    <w:rsid w:val="005F4953"/>
    <w:rsid w:val="005F54AE"/>
    <w:rsid w:val="005F5B0A"/>
    <w:rsid w:val="005F5B52"/>
    <w:rsid w:val="005F645C"/>
    <w:rsid w:val="005F69EE"/>
    <w:rsid w:val="005F6B13"/>
    <w:rsid w:val="005F6BA1"/>
    <w:rsid w:val="005F6BDE"/>
    <w:rsid w:val="005F6DEB"/>
    <w:rsid w:val="005F70C9"/>
    <w:rsid w:val="005F727D"/>
    <w:rsid w:val="005F7869"/>
    <w:rsid w:val="005F7A2B"/>
    <w:rsid w:val="005F7B83"/>
    <w:rsid w:val="005F7C51"/>
    <w:rsid w:val="00600237"/>
    <w:rsid w:val="00600274"/>
    <w:rsid w:val="006007B1"/>
    <w:rsid w:val="00600879"/>
    <w:rsid w:val="00600AD7"/>
    <w:rsid w:val="00600B3E"/>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0F7"/>
    <w:rsid w:val="0060631C"/>
    <w:rsid w:val="00606451"/>
    <w:rsid w:val="006074C6"/>
    <w:rsid w:val="00607578"/>
    <w:rsid w:val="0060787E"/>
    <w:rsid w:val="006078D8"/>
    <w:rsid w:val="00607B88"/>
    <w:rsid w:val="00607DD3"/>
    <w:rsid w:val="006112FD"/>
    <w:rsid w:val="00611C29"/>
    <w:rsid w:val="00611DE3"/>
    <w:rsid w:val="00611F95"/>
    <w:rsid w:val="00612ADF"/>
    <w:rsid w:val="00612C5D"/>
    <w:rsid w:val="00612E2F"/>
    <w:rsid w:val="00612EA3"/>
    <w:rsid w:val="0061305C"/>
    <w:rsid w:val="006134D7"/>
    <w:rsid w:val="00613887"/>
    <w:rsid w:val="00613DF0"/>
    <w:rsid w:val="00614FDE"/>
    <w:rsid w:val="006152ED"/>
    <w:rsid w:val="00615E2E"/>
    <w:rsid w:val="00615F08"/>
    <w:rsid w:val="00616528"/>
    <w:rsid w:val="00616743"/>
    <w:rsid w:val="006167C4"/>
    <w:rsid w:val="0061682C"/>
    <w:rsid w:val="00616DEF"/>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E5B"/>
    <w:rsid w:val="00622EBD"/>
    <w:rsid w:val="00623D01"/>
    <w:rsid w:val="00623E8E"/>
    <w:rsid w:val="006244AF"/>
    <w:rsid w:val="00624776"/>
    <w:rsid w:val="0062487E"/>
    <w:rsid w:val="00624E04"/>
    <w:rsid w:val="00625114"/>
    <w:rsid w:val="00625292"/>
    <w:rsid w:val="0062593F"/>
    <w:rsid w:val="00625D5E"/>
    <w:rsid w:val="0062680E"/>
    <w:rsid w:val="0062684C"/>
    <w:rsid w:val="00626A6E"/>
    <w:rsid w:val="00627015"/>
    <w:rsid w:val="00627457"/>
    <w:rsid w:val="006277C8"/>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849"/>
    <w:rsid w:val="006338E6"/>
    <w:rsid w:val="00633A35"/>
    <w:rsid w:val="00633AE2"/>
    <w:rsid w:val="00633C1F"/>
    <w:rsid w:val="00633C40"/>
    <w:rsid w:val="00633F50"/>
    <w:rsid w:val="006345EE"/>
    <w:rsid w:val="00634600"/>
    <w:rsid w:val="00634AA6"/>
    <w:rsid w:val="00634CB7"/>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F8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9FE"/>
    <w:rsid w:val="00652F3A"/>
    <w:rsid w:val="00653191"/>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0E9E"/>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D9A"/>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A8E"/>
    <w:rsid w:val="00674D66"/>
    <w:rsid w:val="006751CA"/>
    <w:rsid w:val="006760CA"/>
    <w:rsid w:val="006761AB"/>
    <w:rsid w:val="0067626C"/>
    <w:rsid w:val="00676471"/>
    <w:rsid w:val="006771E5"/>
    <w:rsid w:val="006775E5"/>
    <w:rsid w:val="0067778E"/>
    <w:rsid w:val="00677A08"/>
    <w:rsid w:val="00677AAD"/>
    <w:rsid w:val="00677B6F"/>
    <w:rsid w:val="006807C9"/>
    <w:rsid w:val="00680FE9"/>
    <w:rsid w:val="00681110"/>
    <w:rsid w:val="006811FD"/>
    <w:rsid w:val="00681242"/>
    <w:rsid w:val="00681554"/>
    <w:rsid w:val="0068190D"/>
    <w:rsid w:val="006819C8"/>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586"/>
    <w:rsid w:val="00685667"/>
    <w:rsid w:val="00685EFE"/>
    <w:rsid w:val="00686295"/>
    <w:rsid w:val="00686675"/>
    <w:rsid w:val="00686B4F"/>
    <w:rsid w:val="00686FAD"/>
    <w:rsid w:val="00687370"/>
    <w:rsid w:val="006874E8"/>
    <w:rsid w:val="0068787F"/>
    <w:rsid w:val="00687A38"/>
    <w:rsid w:val="00687A5A"/>
    <w:rsid w:val="006909CA"/>
    <w:rsid w:val="00690CD8"/>
    <w:rsid w:val="00690F3C"/>
    <w:rsid w:val="0069143D"/>
    <w:rsid w:val="00691903"/>
    <w:rsid w:val="00691917"/>
    <w:rsid w:val="00693043"/>
    <w:rsid w:val="0069401E"/>
    <w:rsid w:val="00694483"/>
    <w:rsid w:val="00694906"/>
    <w:rsid w:val="00694EE2"/>
    <w:rsid w:val="0069516B"/>
    <w:rsid w:val="0069589E"/>
    <w:rsid w:val="00695AEB"/>
    <w:rsid w:val="00695C7F"/>
    <w:rsid w:val="00696014"/>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952"/>
    <w:rsid w:val="006A654F"/>
    <w:rsid w:val="006A65C7"/>
    <w:rsid w:val="006A66D0"/>
    <w:rsid w:val="006A720F"/>
    <w:rsid w:val="006A757D"/>
    <w:rsid w:val="006B0499"/>
    <w:rsid w:val="006B059C"/>
    <w:rsid w:val="006B06B6"/>
    <w:rsid w:val="006B08C0"/>
    <w:rsid w:val="006B101C"/>
    <w:rsid w:val="006B1117"/>
    <w:rsid w:val="006B115F"/>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670C"/>
    <w:rsid w:val="006C6899"/>
    <w:rsid w:val="006C68D4"/>
    <w:rsid w:val="006C698C"/>
    <w:rsid w:val="006C699B"/>
    <w:rsid w:val="006C70E6"/>
    <w:rsid w:val="006C728E"/>
    <w:rsid w:val="006C79BC"/>
    <w:rsid w:val="006D0939"/>
    <w:rsid w:val="006D1206"/>
    <w:rsid w:val="006D157A"/>
    <w:rsid w:val="006D192F"/>
    <w:rsid w:val="006D1D12"/>
    <w:rsid w:val="006D28D3"/>
    <w:rsid w:val="006D2AE6"/>
    <w:rsid w:val="006D2ECF"/>
    <w:rsid w:val="006D3131"/>
    <w:rsid w:val="006D42CF"/>
    <w:rsid w:val="006D43AD"/>
    <w:rsid w:val="006D4501"/>
    <w:rsid w:val="006D45BF"/>
    <w:rsid w:val="006D46A1"/>
    <w:rsid w:val="006D4907"/>
    <w:rsid w:val="006D4BEA"/>
    <w:rsid w:val="006D503B"/>
    <w:rsid w:val="006D5EEB"/>
    <w:rsid w:val="006D5F85"/>
    <w:rsid w:val="006D612E"/>
    <w:rsid w:val="006D630A"/>
    <w:rsid w:val="006D6452"/>
    <w:rsid w:val="006D6F8D"/>
    <w:rsid w:val="006D723F"/>
    <w:rsid w:val="006D752E"/>
    <w:rsid w:val="006D7909"/>
    <w:rsid w:val="006D7BA2"/>
    <w:rsid w:val="006E0A9B"/>
    <w:rsid w:val="006E0C35"/>
    <w:rsid w:val="006E1222"/>
    <w:rsid w:val="006E2397"/>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D5A"/>
    <w:rsid w:val="006F5B96"/>
    <w:rsid w:val="006F5DB8"/>
    <w:rsid w:val="006F619C"/>
    <w:rsid w:val="006F638D"/>
    <w:rsid w:val="006F6409"/>
    <w:rsid w:val="006F65D6"/>
    <w:rsid w:val="006F6856"/>
    <w:rsid w:val="006F79AF"/>
    <w:rsid w:val="006F7A16"/>
    <w:rsid w:val="006F7ACF"/>
    <w:rsid w:val="006F7B77"/>
    <w:rsid w:val="0070002D"/>
    <w:rsid w:val="007004EE"/>
    <w:rsid w:val="00700B21"/>
    <w:rsid w:val="00700E0A"/>
    <w:rsid w:val="00701435"/>
    <w:rsid w:val="0070170E"/>
    <w:rsid w:val="00701A3B"/>
    <w:rsid w:val="00701B82"/>
    <w:rsid w:val="00701BF0"/>
    <w:rsid w:val="007021C2"/>
    <w:rsid w:val="007024FE"/>
    <w:rsid w:val="00702972"/>
    <w:rsid w:val="00702CD7"/>
    <w:rsid w:val="00702FDF"/>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5E4"/>
    <w:rsid w:val="00707AEA"/>
    <w:rsid w:val="00707B6D"/>
    <w:rsid w:val="00707EC3"/>
    <w:rsid w:val="00707FEC"/>
    <w:rsid w:val="007101E8"/>
    <w:rsid w:val="007103FA"/>
    <w:rsid w:val="007106F3"/>
    <w:rsid w:val="007107D9"/>
    <w:rsid w:val="00710F44"/>
    <w:rsid w:val="00711215"/>
    <w:rsid w:val="00711E0D"/>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DA3"/>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36"/>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5D72"/>
    <w:rsid w:val="00766109"/>
    <w:rsid w:val="007661AC"/>
    <w:rsid w:val="00766589"/>
    <w:rsid w:val="007668AF"/>
    <w:rsid w:val="007668E7"/>
    <w:rsid w:val="00766B71"/>
    <w:rsid w:val="00766CCF"/>
    <w:rsid w:val="00766DAC"/>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57"/>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246"/>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97C2B"/>
    <w:rsid w:val="007A00C4"/>
    <w:rsid w:val="007A0212"/>
    <w:rsid w:val="007A0428"/>
    <w:rsid w:val="007A0736"/>
    <w:rsid w:val="007A095D"/>
    <w:rsid w:val="007A0A25"/>
    <w:rsid w:val="007A0D68"/>
    <w:rsid w:val="007A0E92"/>
    <w:rsid w:val="007A1A37"/>
    <w:rsid w:val="007A1A77"/>
    <w:rsid w:val="007A1B61"/>
    <w:rsid w:val="007A1E05"/>
    <w:rsid w:val="007A21CD"/>
    <w:rsid w:val="007A2410"/>
    <w:rsid w:val="007A246B"/>
    <w:rsid w:val="007A2ED3"/>
    <w:rsid w:val="007A316B"/>
    <w:rsid w:val="007A32AC"/>
    <w:rsid w:val="007A3359"/>
    <w:rsid w:val="007A34C2"/>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30D"/>
    <w:rsid w:val="007A6603"/>
    <w:rsid w:val="007A77F7"/>
    <w:rsid w:val="007A7960"/>
    <w:rsid w:val="007A7B5A"/>
    <w:rsid w:val="007B012D"/>
    <w:rsid w:val="007B01B8"/>
    <w:rsid w:val="007B01C0"/>
    <w:rsid w:val="007B0413"/>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AFE"/>
    <w:rsid w:val="007B4C67"/>
    <w:rsid w:val="007B4D50"/>
    <w:rsid w:val="007B519E"/>
    <w:rsid w:val="007B5497"/>
    <w:rsid w:val="007B5C27"/>
    <w:rsid w:val="007B5DC3"/>
    <w:rsid w:val="007B63A1"/>
    <w:rsid w:val="007B6D93"/>
    <w:rsid w:val="007C07ED"/>
    <w:rsid w:val="007C117D"/>
    <w:rsid w:val="007C13DE"/>
    <w:rsid w:val="007C1ABE"/>
    <w:rsid w:val="007C20AC"/>
    <w:rsid w:val="007C23C9"/>
    <w:rsid w:val="007C247D"/>
    <w:rsid w:val="007C2A6F"/>
    <w:rsid w:val="007C3568"/>
    <w:rsid w:val="007C35A9"/>
    <w:rsid w:val="007C3F28"/>
    <w:rsid w:val="007C42B3"/>
    <w:rsid w:val="007C4B99"/>
    <w:rsid w:val="007C4E9C"/>
    <w:rsid w:val="007C50C0"/>
    <w:rsid w:val="007C5609"/>
    <w:rsid w:val="007C576F"/>
    <w:rsid w:val="007C5AD6"/>
    <w:rsid w:val="007C5EBD"/>
    <w:rsid w:val="007C5FE0"/>
    <w:rsid w:val="007C6198"/>
    <w:rsid w:val="007C6D77"/>
    <w:rsid w:val="007C7033"/>
    <w:rsid w:val="007C77AB"/>
    <w:rsid w:val="007C7A66"/>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154"/>
    <w:rsid w:val="007D5261"/>
    <w:rsid w:val="007D52C8"/>
    <w:rsid w:val="007D592E"/>
    <w:rsid w:val="007D6154"/>
    <w:rsid w:val="007D615B"/>
    <w:rsid w:val="007D6556"/>
    <w:rsid w:val="007D6901"/>
    <w:rsid w:val="007D6946"/>
    <w:rsid w:val="007D6E3B"/>
    <w:rsid w:val="007D70A2"/>
    <w:rsid w:val="007D76D2"/>
    <w:rsid w:val="007D76EC"/>
    <w:rsid w:val="007D788A"/>
    <w:rsid w:val="007D7E57"/>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2C7"/>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E4E"/>
    <w:rsid w:val="007F3FF8"/>
    <w:rsid w:val="007F4A42"/>
    <w:rsid w:val="007F4CF6"/>
    <w:rsid w:val="007F4F53"/>
    <w:rsid w:val="007F5981"/>
    <w:rsid w:val="007F5A1B"/>
    <w:rsid w:val="007F5A6B"/>
    <w:rsid w:val="007F6030"/>
    <w:rsid w:val="007F64DA"/>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498"/>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065"/>
    <w:rsid w:val="00811A63"/>
    <w:rsid w:val="00811CC2"/>
    <w:rsid w:val="00812325"/>
    <w:rsid w:val="00812F28"/>
    <w:rsid w:val="00813A7F"/>
    <w:rsid w:val="00813CEA"/>
    <w:rsid w:val="008141B5"/>
    <w:rsid w:val="00814A86"/>
    <w:rsid w:val="00815284"/>
    <w:rsid w:val="008152E9"/>
    <w:rsid w:val="008155A9"/>
    <w:rsid w:val="00815D98"/>
    <w:rsid w:val="00816317"/>
    <w:rsid w:val="008172DF"/>
    <w:rsid w:val="00817869"/>
    <w:rsid w:val="00817F24"/>
    <w:rsid w:val="0082027E"/>
    <w:rsid w:val="00820743"/>
    <w:rsid w:val="00820BA2"/>
    <w:rsid w:val="00820F70"/>
    <w:rsid w:val="00821026"/>
    <w:rsid w:val="00821134"/>
    <w:rsid w:val="00821466"/>
    <w:rsid w:val="00821701"/>
    <w:rsid w:val="00821AF8"/>
    <w:rsid w:val="00822099"/>
    <w:rsid w:val="00822A83"/>
    <w:rsid w:val="0082301B"/>
    <w:rsid w:val="008234DB"/>
    <w:rsid w:val="0082395B"/>
    <w:rsid w:val="00823E35"/>
    <w:rsid w:val="008245B4"/>
    <w:rsid w:val="00824E17"/>
    <w:rsid w:val="008250FE"/>
    <w:rsid w:val="00826779"/>
    <w:rsid w:val="00826F80"/>
    <w:rsid w:val="0082708A"/>
    <w:rsid w:val="00827395"/>
    <w:rsid w:val="0083019F"/>
    <w:rsid w:val="00830A71"/>
    <w:rsid w:val="00830C9C"/>
    <w:rsid w:val="00830F01"/>
    <w:rsid w:val="0083139F"/>
    <w:rsid w:val="00831AF2"/>
    <w:rsid w:val="00832563"/>
    <w:rsid w:val="0083272E"/>
    <w:rsid w:val="00832892"/>
    <w:rsid w:val="008329A3"/>
    <w:rsid w:val="00832B57"/>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743D"/>
    <w:rsid w:val="008376B8"/>
    <w:rsid w:val="00837B5E"/>
    <w:rsid w:val="0084010F"/>
    <w:rsid w:val="00840162"/>
    <w:rsid w:val="008401C3"/>
    <w:rsid w:val="00840832"/>
    <w:rsid w:val="00840917"/>
    <w:rsid w:val="00840F83"/>
    <w:rsid w:val="00841A55"/>
    <w:rsid w:val="00841BAE"/>
    <w:rsid w:val="00842038"/>
    <w:rsid w:val="008420CE"/>
    <w:rsid w:val="008422D4"/>
    <w:rsid w:val="008426D4"/>
    <w:rsid w:val="00842701"/>
    <w:rsid w:val="00842C9A"/>
    <w:rsid w:val="00842EDE"/>
    <w:rsid w:val="00842F0A"/>
    <w:rsid w:val="00843534"/>
    <w:rsid w:val="00843646"/>
    <w:rsid w:val="00843821"/>
    <w:rsid w:val="00843C05"/>
    <w:rsid w:val="00843F69"/>
    <w:rsid w:val="00844583"/>
    <w:rsid w:val="00844D74"/>
    <w:rsid w:val="00844FED"/>
    <w:rsid w:val="0084540A"/>
    <w:rsid w:val="00845581"/>
    <w:rsid w:val="008459FE"/>
    <w:rsid w:val="00845E2B"/>
    <w:rsid w:val="008461B5"/>
    <w:rsid w:val="0084634C"/>
    <w:rsid w:val="0084639A"/>
    <w:rsid w:val="0084669F"/>
    <w:rsid w:val="008472D4"/>
    <w:rsid w:val="00847358"/>
    <w:rsid w:val="008479A3"/>
    <w:rsid w:val="00850111"/>
    <w:rsid w:val="0085077C"/>
    <w:rsid w:val="008507B7"/>
    <w:rsid w:val="00850953"/>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33A"/>
    <w:rsid w:val="00856360"/>
    <w:rsid w:val="008566EF"/>
    <w:rsid w:val="00856BC5"/>
    <w:rsid w:val="00856D24"/>
    <w:rsid w:val="00857074"/>
    <w:rsid w:val="00860968"/>
    <w:rsid w:val="00860B04"/>
    <w:rsid w:val="00860EBA"/>
    <w:rsid w:val="00861A27"/>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B0C"/>
    <w:rsid w:val="00865C5B"/>
    <w:rsid w:val="00865E76"/>
    <w:rsid w:val="008660E4"/>
    <w:rsid w:val="00866EC9"/>
    <w:rsid w:val="008671DB"/>
    <w:rsid w:val="00867391"/>
    <w:rsid w:val="0086743A"/>
    <w:rsid w:val="00867B6E"/>
    <w:rsid w:val="00867E96"/>
    <w:rsid w:val="0087007B"/>
    <w:rsid w:val="008702F8"/>
    <w:rsid w:val="0087037C"/>
    <w:rsid w:val="008703C6"/>
    <w:rsid w:val="00870666"/>
    <w:rsid w:val="008708D7"/>
    <w:rsid w:val="00870905"/>
    <w:rsid w:val="0087094F"/>
    <w:rsid w:val="00870A07"/>
    <w:rsid w:val="00870E59"/>
    <w:rsid w:val="00871211"/>
    <w:rsid w:val="00871FBA"/>
    <w:rsid w:val="00872110"/>
    <w:rsid w:val="00872E84"/>
    <w:rsid w:val="00872F09"/>
    <w:rsid w:val="008731FC"/>
    <w:rsid w:val="00873D12"/>
    <w:rsid w:val="00873E8E"/>
    <w:rsid w:val="00873FE5"/>
    <w:rsid w:val="00874244"/>
    <w:rsid w:val="00874467"/>
    <w:rsid w:val="0087450B"/>
    <w:rsid w:val="00874A46"/>
    <w:rsid w:val="00874A5A"/>
    <w:rsid w:val="00874F82"/>
    <w:rsid w:val="0087572F"/>
    <w:rsid w:val="00875A1B"/>
    <w:rsid w:val="00875AB6"/>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2"/>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B55"/>
    <w:rsid w:val="00896C5C"/>
    <w:rsid w:val="00897534"/>
    <w:rsid w:val="00897DFF"/>
    <w:rsid w:val="008A0173"/>
    <w:rsid w:val="008A09CD"/>
    <w:rsid w:val="008A0C28"/>
    <w:rsid w:val="008A0C70"/>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412"/>
    <w:rsid w:val="008B1AC6"/>
    <w:rsid w:val="008B2518"/>
    <w:rsid w:val="008B2BA2"/>
    <w:rsid w:val="008B2E7F"/>
    <w:rsid w:val="008B2FBB"/>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6F5"/>
    <w:rsid w:val="008C3408"/>
    <w:rsid w:val="008C3621"/>
    <w:rsid w:val="008C3689"/>
    <w:rsid w:val="008C40A0"/>
    <w:rsid w:val="008C41EB"/>
    <w:rsid w:val="008C4439"/>
    <w:rsid w:val="008C484A"/>
    <w:rsid w:val="008C48A9"/>
    <w:rsid w:val="008C4A02"/>
    <w:rsid w:val="008C4B15"/>
    <w:rsid w:val="008C5D72"/>
    <w:rsid w:val="008C61B0"/>
    <w:rsid w:val="008C6B0E"/>
    <w:rsid w:val="008C6C88"/>
    <w:rsid w:val="008C72BF"/>
    <w:rsid w:val="008C7502"/>
    <w:rsid w:val="008C7564"/>
    <w:rsid w:val="008C7B10"/>
    <w:rsid w:val="008C7EBA"/>
    <w:rsid w:val="008C7F47"/>
    <w:rsid w:val="008D0330"/>
    <w:rsid w:val="008D09C9"/>
    <w:rsid w:val="008D0A4E"/>
    <w:rsid w:val="008D0CE3"/>
    <w:rsid w:val="008D0DE5"/>
    <w:rsid w:val="008D14BF"/>
    <w:rsid w:val="008D1634"/>
    <w:rsid w:val="008D17EA"/>
    <w:rsid w:val="008D1F61"/>
    <w:rsid w:val="008D1F93"/>
    <w:rsid w:val="008D2C15"/>
    <w:rsid w:val="008D2FA2"/>
    <w:rsid w:val="008D316B"/>
    <w:rsid w:val="008D3342"/>
    <w:rsid w:val="008D3DC1"/>
    <w:rsid w:val="008D3DDD"/>
    <w:rsid w:val="008D4340"/>
    <w:rsid w:val="008D4CBF"/>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782"/>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79B"/>
    <w:rsid w:val="008E6B48"/>
    <w:rsid w:val="008E6B50"/>
    <w:rsid w:val="008E6BBF"/>
    <w:rsid w:val="008E74EE"/>
    <w:rsid w:val="008E7C9E"/>
    <w:rsid w:val="008E7FE7"/>
    <w:rsid w:val="008F0014"/>
    <w:rsid w:val="008F043A"/>
    <w:rsid w:val="008F0C42"/>
    <w:rsid w:val="008F0F34"/>
    <w:rsid w:val="008F130F"/>
    <w:rsid w:val="008F1AD1"/>
    <w:rsid w:val="008F1F52"/>
    <w:rsid w:val="008F2216"/>
    <w:rsid w:val="008F2259"/>
    <w:rsid w:val="008F234D"/>
    <w:rsid w:val="008F238A"/>
    <w:rsid w:val="008F3111"/>
    <w:rsid w:val="008F384F"/>
    <w:rsid w:val="008F3AD6"/>
    <w:rsid w:val="008F4197"/>
    <w:rsid w:val="008F480E"/>
    <w:rsid w:val="008F4F83"/>
    <w:rsid w:val="008F5340"/>
    <w:rsid w:val="008F54A8"/>
    <w:rsid w:val="008F5CCB"/>
    <w:rsid w:val="008F60A6"/>
    <w:rsid w:val="008F62F9"/>
    <w:rsid w:val="008F6A0A"/>
    <w:rsid w:val="008F6BE9"/>
    <w:rsid w:val="008F6DB5"/>
    <w:rsid w:val="008F6E99"/>
    <w:rsid w:val="008F717A"/>
    <w:rsid w:val="008F729B"/>
    <w:rsid w:val="008F7501"/>
    <w:rsid w:val="008F7988"/>
    <w:rsid w:val="008F7AD4"/>
    <w:rsid w:val="008F7EE1"/>
    <w:rsid w:val="008F7F22"/>
    <w:rsid w:val="008F7FF7"/>
    <w:rsid w:val="00900392"/>
    <w:rsid w:val="009004F1"/>
    <w:rsid w:val="009005B4"/>
    <w:rsid w:val="009005D2"/>
    <w:rsid w:val="009005E8"/>
    <w:rsid w:val="00900693"/>
    <w:rsid w:val="00900A6F"/>
    <w:rsid w:val="00900B36"/>
    <w:rsid w:val="00900E49"/>
    <w:rsid w:val="00901113"/>
    <w:rsid w:val="00901190"/>
    <w:rsid w:val="00901628"/>
    <w:rsid w:val="0090173C"/>
    <w:rsid w:val="00901BD6"/>
    <w:rsid w:val="00902168"/>
    <w:rsid w:val="0090258A"/>
    <w:rsid w:val="00902ED2"/>
    <w:rsid w:val="0090350C"/>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1BB"/>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32A"/>
    <w:rsid w:val="00925C74"/>
    <w:rsid w:val="0092616C"/>
    <w:rsid w:val="009264E1"/>
    <w:rsid w:val="0092651B"/>
    <w:rsid w:val="00927254"/>
    <w:rsid w:val="00927E5A"/>
    <w:rsid w:val="00927FDC"/>
    <w:rsid w:val="0093038A"/>
    <w:rsid w:val="0093068C"/>
    <w:rsid w:val="00930988"/>
    <w:rsid w:val="00930D59"/>
    <w:rsid w:val="00930EB0"/>
    <w:rsid w:val="00930EEB"/>
    <w:rsid w:val="00930FE5"/>
    <w:rsid w:val="0093104A"/>
    <w:rsid w:val="009310E0"/>
    <w:rsid w:val="009313A0"/>
    <w:rsid w:val="009314D9"/>
    <w:rsid w:val="00931554"/>
    <w:rsid w:val="0093178C"/>
    <w:rsid w:val="009317B6"/>
    <w:rsid w:val="009317C5"/>
    <w:rsid w:val="00931DDE"/>
    <w:rsid w:val="009321AC"/>
    <w:rsid w:val="00932A10"/>
    <w:rsid w:val="00932A8D"/>
    <w:rsid w:val="0093304C"/>
    <w:rsid w:val="00933096"/>
    <w:rsid w:val="009332E7"/>
    <w:rsid w:val="0093340D"/>
    <w:rsid w:val="00933588"/>
    <w:rsid w:val="009342CB"/>
    <w:rsid w:val="0093439F"/>
    <w:rsid w:val="00934E8F"/>
    <w:rsid w:val="00935131"/>
    <w:rsid w:val="0093566F"/>
    <w:rsid w:val="009358EE"/>
    <w:rsid w:val="009360A8"/>
    <w:rsid w:val="0093613A"/>
    <w:rsid w:val="009368A2"/>
    <w:rsid w:val="00936A3F"/>
    <w:rsid w:val="00937860"/>
    <w:rsid w:val="009378FA"/>
    <w:rsid w:val="009379D2"/>
    <w:rsid w:val="00937E17"/>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DE3"/>
    <w:rsid w:val="00950DC9"/>
    <w:rsid w:val="0095116E"/>
    <w:rsid w:val="0095183C"/>
    <w:rsid w:val="00951991"/>
    <w:rsid w:val="009522D5"/>
    <w:rsid w:val="009523B1"/>
    <w:rsid w:val="0095255F"/>
    <w:rsid w:val="00952571"/>
    <w:rsid w:val="0095295C"/>
    <w:rsid w:val="00952C9A"/>
    <w:rsid w:val="00953983"/>
    <w:rsid w:val="00953A8D"/>
    <w:rsid w:val="00954217"/>
    <w:rsid w:val="009546F3"/>
    <w:rsid w:val="00954A5D"/>
    <w:rsid w:val="00954B88"/>
    <w:rsid w:val="00954C3E"/>
    <w:rsid w:val="00954DEE"/>
    <w:rsid w:val="00954E9F"/>
    <w:rsid w:val="009550D1"/>
    <w:rsid w:val="009556DF"/>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10B"/>
    <w:rsid w:val="009617B0"/>
    <w:rsid w:val="009618FB"/>
    <w:rsid w:val="00961919"/>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6A94"/>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EE7"/>
    <w:rsid w:val="00980F54"/>
    <w:rsid w:val="00981596"/>
    <w:rsid w:val="00981705"/>
    <w:rsid w:val="009819CB"/>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491"/>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2470"/>
    <w:rsid w:val="009A2A34"/>
    <w:rsid w:val="009A2B69"/>
    <w:rsid w:val="009A3022"/>
    <w:rsid w:val="009A3030"/>
    <w:rsid w:val="009A3606"/>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93D"/>
    <w:rsid w:val="009B0D71"/>
    <w:rsid w:val="009B0DBB"/>
    <w:rsid w:val="009B1085"/>
    <w:rsid w:val="009B1268"/>
    <w:rsid w:val="009B1A0A"/>
    <w:rsid w:val="009B1A76"/>
    <w:rsid w:val="009B1B2A"/>
    <w:rsid w:val="009B1D26"/>
    <w:rsid w:val="009B2026"/>
    <w:rsid w:val="009B20AC"/>
    <w:rsid w:val="009B2199"/>
    <w:rsid w:val="009B2BA9"/>
    <w:rsid w:val="009B316A"/>
    <w:rsid w:val="009B3AFB"/>
    <w:rsid w:val="009B4103"/>
    <w:rsid w:val="009B4358"/>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21E"/>
    <w:rsid w:val="009C241F"/>
    <w:rsid w:val="009C27BF"/>
    <w:rsid w:val="009C2CD5"/>
    <w:rsid w:val="009C3125"/>
    <w:rsid w:val="009C3468"/>
    <w:rsid w:val="009C3FDB"/>
    <w:rsid w:val="009C417C"/>
    <w:rsid w:val="009C449F"/>
    <w:rsid w:val="009C4851"/>
    <w:rsid w:val="009C4A1C"/>
    <w:rsid w:val="009C4BD3"/>
    <w:rsid w:val="009C4C72"/>
    <w:rsid w:val="009C5A76"/>
    <w:rsid w:val="009C5C12"/>
    <w:rsid w:val="009C5D7D"/>
    <w:rsid w:val="009C63CA"/>
    <w:rsid w:val="009C64BB"/>
    <w:rsid w:val="009C66B3"/>
    <w:rsid w:val="009C67BC"/>
    <w:rsid w:val="009C6F9A"/>
    <w:rsid w:val="009C731A"/>
    <w:rsid w:val="009C7D4B"/>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491"/>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3D2"/>
    <w:rsid w:val="009E24B0"/>
    <w:rsid w:val="009E28E7"/>
    <w:rsid w:val="009E2922"/>
    <w:rsid w:val="009E2BE8"/>
    <w:rsid w:val="009E2EA9"/>
    <w:rsid w:val="009E2F4C"/>
    <w:rsid w:val="009E2FD2"/>
    <w:rsid w:val="009E37D9"/>
    <w:rsid w:val="009E3C8E"/>
    <w:rsid w:val="009E3CFE"/>
    <w:rsid w:val="009E4680"/>
    <w:rsid w:val="009E46D6"/>
    <w:rsid w:val="009E478E"/>
    <w:rsid w:val="009E49F4"/>
    <w:rsid w:val="009E5631"/>
    <w:rsid w:val="009E5669"/>
    <w:rsid w:val="009E59C3"/>
    <w:rsid w:val="009E5BB6"/>
    <w:rsid w:val="009E64BD"/>
    <w:rsid w:val="009E6903"/>
    <w:rsid w:val="009E697D"/>
    <w:rsid w:val="009E6ABD"/>
    <w:rsid w:val="009E78CD"/>
    <w:rsid w:val="009E7D5F"/>
    <w:rsid w:val="009F046B"/>
    <w:rsid w:val="009F07AA"/>
    <w:rsid w:val="009F09EA"/>
    <w:rsid w:val="009F0C47"/>
    <w:rsid w:val="009F0FF0"/>
    <w:rsid w:val="009F1673"/>
    <w:rsid w:val="009F1ACA"/>
    <w:rsid w:val="009F1C5F"/>
    <w:rsid w:val="009F20DF"/>
    <w:rsid w:val="009F21C2"/>
    <w:rsid w:val="009F220F"/>
    <w:rsid w:val="009F2969"/>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520"/>
    <w:rsid w:val="009F56FB"/>
    <w:rsid w:val="009F5A91"/>
    <w:rsid w:val="009F5BFA"/>
    <w:rsid w:val="009F5D4D"/>
    <w:rsid w:val="009F6591"/>
    <w:rsid w:val="009F751D"/>
    <w:rsid w:val="009F7652"/>
    <w:rsid w:val="009F7666"/>
    <w:rsid w:val="009F7FE3"/>
    <w:rsid w:val="00A0033B"/>
    <w:rsid w:val="00A00346"/>
    <w:rsid w:val="00A0049A"/>
    <w:rsid w:val="00A004FE"/>
    <w:rsid w:val="00A00F82"/>
    <w:rsid w:val="00A012B1"/>
    <w:rsid w:val="00A01DB6"/>
    <w:rsid w:val="00A02077"/>
    <w:rsid w:val="00A02664"/>
    <w:rsid w:val="00A026D1"/>
    <w:rsid w:val="00A02779"/>
    <w:rsid w:val="00A02CD9"/>
    <w:rsid w:val="00A0303C"/>
    <w:rsid w:val="00A03212"/>
    <w:rsid w:val="00A034FA"/>
    <w:rsid w:val="00A038EF"/>
    <w:rsid w:val="00A03A78"/>
    <w:rsid w:val="00A04743"/>
    <w:rsid w:val="00A047DC"/>
    <w:rsid w:val="00A04B8D"/>
    <w:rsid w:val="00A04ECD"/>
    <w:rsid w:val="00A04F6C"/>
    <w:rsid w:val="00A055F7"/>
    <w:rsid w:val="00A0571D"/>
    <w:rsid w:val="00A05816"/>
    <w:rsid w:val="00A0595C"/>
    <w:rsid w:val="00A05A77"/>
    <w:rsid w:val="00A05CB7"/>
    <w:rsid w:val="00A05E55"/>
    <w:rsid w:val="00A05ECF"/>
    <w:rsid w:val="00A06136"/>
    <w:rsid w:val="00A06469"/>
    <w:rsid w:val="00A06903"/>
    <w:rsid w:val="00A069C4"/>
    <w:rsid w:val="00A06A2F"/>
    <w:rsid w:val="00A06F14"/>
    <w:rsid w:val="00A06FA7"/>
    <w:rsid w:val="00A07018"/>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D9F"/>
    <w:rsid w:val="00A167FE"/>
    <w:rsid w:val="00A16B93"/>
    <w:rsid w:val="00A17249"/>
    <w:rsid w:val="00A17616"/>
    <w:rsid w:val="00A1764E"/>
    <w:rsid w:val="00A17941"/>
    <w:rsid w:val="00A17A37"/>
    <w:rsid w:val="00A17FCC"/>
    <w:rsid w:val="00A20191"/>
    <w:rsid w:val="00A20485"/>
    <w:rsid w:val="00A206EF"/>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27915"/>
    <w:rsid w:val="00A30239"/>
    <w:rsid w:val="00A30498"/>
    <w:rsid w:val="00A307EB"/>
    <w:rsid w:val="00A30865"/>
    <w:rsid w:val="00A308E3"/>
    <w:rsid w:val="00A30E30"/>
    <w:rsid w:val="00A31023"/>
    <w:rsid w:val="00A317FA"/>
    <w:rsid w:val="00A31DA4"/>
    <w:rsid w:val="00A31E9F"/>
    <w:rsid w:val="00A33583"/>
    <w:rsid w:val="00A33681"/>
    <w:rsid w:val="00A3394A"/>
    <w:rsid w:val="00A33A2F"/>
    <w:rsid w:val="00A33F10"/>
    <w:rsid w:val="00A340AA"/>
    <w:rsid w:val="00A3444C"/>
    <w:rsid w:val="00A35085"/>
    <w:rsid w:val="00A35101"/>
    <w:rsid w:val="00A353F3"/>
    <w:rsid w:val="00A353F4"/>
    <w:rsid w:val="00A354DE"/>
    <w:rsid w:val="00A3654B"/>
    <w:rsid w:val="00A365A2"/>
    <w:rsid w:val="00A36600"/>
    <w:rsid w:val="00A368B3"/>
    <w:rsid w:val="00A37460"/>
    <w:rsid w:val="00A375F2"/>
    <w:rsid w:val="00A37668"/>
    <w:rsid w:val="00A37838"/>
    <w:rsid w:val="00A37FD3"/>
    <w:rsid w:val="00A40162"/>
    <w:rsid w:val="00A40302"/>
    <w:rsid w:val="00A4056C"/>
    <w:rsid w:val="00A406A2"/>
    <w:rsid w:val="00A40D82"/>
    <w:rsid w:val="00A410D9"/>
    <w:rsid w:val="00A41360"/>
    <w:rsid w:val="00A41BA8"/>
    <w:rsid w:val="00A41C2D"/>
    <w:rsid w:val="00A41CDF"/>
    <w:rsid w:val="00A42082"/>
    <w:rsid w:val="00A4270B"/>
    <w:rsid w:val="00A42994"/>
    <w:rsid w:val="00A43121"/>
    <w:rsid w:val="00A43569"/>
    <w:rsid w:val="00A43D6A"/>
    <w:rsid w:val="00A43EBA"/>
    <w:rsid w:val="00A447BD"/>
    <w:rsid w:val="00A451BD"/>
    <w:rsid w:val="00A45465"/>
    <w:rsid w:val="00A4594D"/>
    <w:rsid w:val="00A45A2B"/>
    <w:rsid w:val="00A46161"/>
    <w:rsid w:val="00A463CF"/>
    <w:rsid w:val="00A46460"/>
    <w:rsid w:val="00A46864"/>
    <w:rsid w:val="00A46A1F"/>
    <w:rsid w:val="00A46EDC"/>
    <w:rsid w:val="00A4724D"/>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666"/>
    <w:rsid w:val="00A56BFC"/>
    <w:rsid w:val="00A56C81"/>
    <w:rsid w:val="00A606AC"/>
    <w:rsid w:val="00A60BAB"/>
    <w:rsid w:val="00A60F11"/>
    <w:rsid w:val="00A61431"/>
    <w:rsid w:val="00A61529"/>
    <w:rsid w:val="00A61782"/>
    <w:rsid w:val="00A618C8"/>
    <w:rsid w:val="00A61C86"/>
    <w:rsid w:val="00A61EB6"/>
    <w:rsid w:val="00A625A7"/>
    <w:rsid w:val="00A6299C"/>
    <w:rsid w:val="00A62B06"/>
    <w:rsid w:val="00A62C3F"/>
    <w:rsid w:val="00A632B2"/>
    <w:rsid w:val="00A634B8"/>
    <w:rsid w:val="00A63825"/>
    <w:rsid w:val="00A638F0"/>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690"/>
    <w:rsid w:val="00A75C1B"/>
    <w:rsid w:val="00A77515"/>
    <w:rsid w:val="00A7771D"/>
    <w:rsid w:val="00A777DA"/>
    <w:rsid w:val="00A80035"/>
    <w:rsid w:val="00A80C0A"/>
    <w:rsid w:val="00A80C2B"/>
    <w:rsid w:val="00A812FF"/>
    <w:rsid w:val="00A8132A"/>
    <w:rsid w:val="00A818ED"/>
    <w:rsid w:val="00A81DDF"/>
    <w:rsid w:val="00A81E80"/>
    <w:rsid w:val="00A82DF5"/>
    <w:rsid w:val="00A83206"/>
    <w:rsid w:val="00A833C0"/>
    <w:rsid w:val="00A836C7"/>
    <w:rsid w:val="00A83738"/>
    <w:rsid w:val="00A8385A"/>
    <w:rsid w:val="00A83935"/>
    <w:rsid w:val="00A83972"/>
    <w:rsid w:val="00A84164"/>
    <w:rsid w:val="00A841FB"/>
    <w:rsid w:val="00A8446E"/>
    <w:rsid w:val="00A84A2C"/>
    <w:rsid w:val="00A84B71"/>
    <w:rsid w:val="00A84D0F"/>
    <w:rsid w:val="00A84FCC"/>
    <w:rsid w:val="00A85210"/>
    <w:rsid w:val="00A85850"/>
    <w:rsid w:val="00A85A0B"/>
    <w:rsid w:val="00A862F9"/>
    <w:rsid w:val="00A864C1"/>
    <w:rsid w:val="00A86659"/>
    <w:rsid w:val="00A8735A"/>
    <w:rsid w:val="00A87686"/>
    <w:rsid w:val="00A878F9"/>
    <w:rsid w:val="00A906D4"/>
    <w:rsid w:val="00A906DF"/>
    <w:rsid w:val="00A9094B"/>
    <w:rsid w:val="00A91544"/>
    <w:rsid w:val="00A9158F"/>
    <w:rsid w:val="00A91AD1"/>
    <w:rsid w:val="00A91CB1"/>
    <w:rsid w:val="00A91D47"/>
    <w:rsid w:val="00A920C7"/>
    <w:rsid w:val="00A9235B"/>
    <w:rsid w:val="00A9268A"/>
    <w:rsid w:val="00A927CD"/>
    <w:rsid w:val="00A931F9"/>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0DC0"/>
    <w:rsid w:val="00AA150F"/>
    <w:rsid w:val="00AA15F8"/>
    <w:rsid w:val="00AA1BA8"/>
    <w:rsid w:val="00AA1E10"/>
    <w:rsid w:val="00AA1FC8"/>
    <w:rsid w:val="00AA2315"/>
    <w:rsid w:val="00AA265A"/>
    <w:rsid w:val="00AA26A7"/>
    <w:rsid w:val="00AA2D02"/>
    <w:rsid w:val="00AA2D97"/>
    <w:rsid w:val="00AA3364"/>
    <w:rsid w:val="00AA3D97"/>
    <w:rsid w:val="00AA3E4E"/>
    <w:rsid w:val="00AA420E"/>
    <w:rsid w:val="00AA4890"/>
    <w:rsid w:val="00AA4FDF"/>
    <w:rsid w:val="00AA5037"/>
    <w:rsid w:val="00AA51E7"/>
    <w:rsid w:val="00AA5208"/>
    <w:rsid w:val="00AA564C"/>
    <w:rsid w:val="00AA633D"/>
    <w:rsid w:val="00AA63FC"/>
    <w:rsid w:val="00AA64FC"/>
    <w:rsid w:val="00AA6655"/>
    <w:rsid w:val="00AA696F"/>
    <w:rsid w:val="00AA6B84"/>
    <w:rsid w:val="00AA74C8"/>
    <w:rsid w:val="00AA7A64"/>
    <w:rsid w:val="00AA7DF7"/>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C00D7"/>
    <w:rsid w:val="00AC01B9"/>
    <w:rsid w:val="00AC05F7"/>
    <w:rsid w:val="00AC073C"/>
    <w:rsid w:val="00AC0952"/>
    <w:rsid w:val="00AC0C4C"/>
    <w:rsid w:val="00AC0E9C"/>
    <w:rsid w:val="00AC1165"/>
    <w:rsid w:val="00AC11F8"/>
    <w:rsid w:val="00AC1451"/>
    <w:rsid w:val="00AC148F"/>
    <w:rsid w:val="00AC18C8"/>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611"/>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404"/>
    <w:rsid w:val="00AD46B8"/>
    <w:rsid w:val="00AD4846"/>
    <w:rsid w:val="00AD4970"/>
    <w:rsid w:val="00AD4A78"/>
    <w:rsid w:val="00AD4A84"/>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D7F57"/>
    <w:rsid w:val="00AE00FC"/>
    <w:rsid w:val="00AE022D"/>
    <w:rsid w:val="00AE025D"/>
    <w:rsid w:val="00AE02F6"/>
    <w:rsid w:val="00AE06E4"/>
    <w:rsid w:val="00AE07D8"/>
    <w:rsid w:val="00AE0C70"/>
    <w:rsid w:val="00AE0E1D"/>
    <w:rsid w:val="00AE1753"/>
    <w:rsid w:val="00AE1822"/>
    <w:rsid w:val="00AE1835"/>
    <w:rsid w:val="00AE1E99"/>
    <w:rsid w:val="00AE221D"/>
    <w:rsid w:val="00AE2634"/>
    <w:rsid w:val="00AE2E2B"/>
    <w:rsid w:val="00AE3127"/>
    <w:rsid w:val="00AE35E4"/>
    <w:rsid w:val="00AE37A1"/>
    <w:rsid w:val="00AE3992"/>
    <w:rsid w:val="00AE39D7"/>
    <w:rsid w:val="00AE4529"/>
    <w:rsid w:val="00AE452A"/>
    <w:rsid w:val="00AE46EB"/>
    <w:rsid w:val="00AE4834"/>
    <w:rsid w:val="00AE4CBE"/>
    <w:rsid w:val="00AE5BB1"/>
    <w:rsid w:val="00AE5E01"/>
    <w:rsid w:val="00AE5F17"/>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A8C"/>
    <w:rsid w:val="00AF7A94"/>
    <w:rsid w:val="00B0003B"/>
    <w:rsid w:val="00B0089A"/>
    <w:rsid w:val="00B00B76"/>
    <w:rsid w:val="00B00C5B"/>
    <w:rsid w:val="00B00D04"/>
    <w:rsid w:val="00B0191F"/>
    <w:rsid w:val="00B01B3E"/>
    <w:rsid w:val="00B01FD7"/>
    <w:rsid w:val="00B02456"/>
    <w:rsid w:val="00B02498"/>
    <w:rsid w:val="00B025E9"/>
    <w:rsid w:val="00B02A88"/>
    <w:rsid w:val="00B0304A"/>
    <w:rsid w:val="00B033BE"/>
    <w:rsid w:val="00B0388B"/>
    <w:rsid w:val="00B03D31"/>
    <w:rsid w:val="00B03E35"/>
    <w:rsid w:val="00B03EE4"/>
    <w:rsid w:val="00B041CF"/>
    <w:rsid w:val="00B041FC"/>
    <w:rsid w:val="00B0437F"/>
    <w:rsid w:val="00B04584"/>
    <w:rsid w:val="00B0466F"/>
    <w:rsid w:val="00B04899"/>
    <w:rsid w:val="00B04C86"/>
    <w:rsid w:val="00B0512B"/>
    <w:rsid w:val="00B051AB"/>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629"/>
    <w:rsid w:val="00B206D3"/>
    <w:rsid w:val="00B20F4D"/>
    <w:rsid w:val="00B2152A"/>
    <w:rsid w:val="00B21F6E"/>
    <w:rsid w:val="00B22487"/>
    <w:rsid w:val="00B226F0"/>
    <w:rsid w:val="00B22BBB"/>
    <w:rsid w:val="00B2318E"/>
    <w:rsid w:val="00B23372"/>
    <w:rsid w:val="00B236F5"/>
    <w:rsid w:val="00B23A7F"/>
    <w:rsid w:val="00B23FCC"/>
    <w:rsid w:val="00B244F1"/>
    <w:rsid w:val="00B2453B"/>
    <w:rsid w:val="00B24CE5"/>
    <w:rsid w:val="00B2508F"/>
    <w:rsid w:val="00B251A2"/>
    <w:rsid w:val="00B25B57"/>
    <w:rsid w:val="00B25BA8"/>
    <w:rsid w:val="00B26041"/>
    <w:rsid w:val="00B262D3"/>
    <w:rsid w:val="00B26551"/>
    <w:rsid w:val="00B266C3"/>
    <w:rsid w:val="00B27266"/>
    <w:rsid w:val="00B273FF"/>
    <w:rsid w:val="00B27895"/>
    <w:rsid w:val="00B30188"/>
    <w:rsid w:val="00B30796"/>
    <w:rsid w:val="00B30BA0"/>
    <w:rsid w:val="00B310AD"/>
    <w:rsid w:val="00B31192"/>
    <w:rsid w:val="00B3128F"/>
    <w:rsid w:val="00B31A45"/>
    <w:rsid w:val="00B31B08"/>
    <w:rsid w:val="00B3227B"/>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CD3"/>
    <w:rsid w:val="00B35E3C"/>
    <w:rsid w:val="00B36131"/>
    <w:rsid w:val="00B361FC"/>
    <w:rsid w:val="00B36DCA"/>
    <w:rsid w:val="00B374DA"/>
    <w:rsid w:val="00B37525"/>
    <w:rsid w:val="00B37535"/>
    <w:rsid w:val="00B37645"/>
    <w:rsid w:val="00B3792D"/>
    <w:rsid w:val="00B37DAB"/>
    <w:rsid w:val="00B37DE5"/>
    <w:rsid w:val="00B40735"/>
    <w:rsid w:val="00B410EC"/>
    <w:rsid w:val="00B41671"/>
    <w:rsid w:val="00B417D5"/>
    <w:rsid w:val="00B4182C"/>
    <w:rsid w:val="00B41DC8"/>
    <w:rsid w:val="00B426F4"/>
    <w:rsid w:val="00B42706"/>
    <w:rsid w:val="00B43186"/>
    <w:rsid w:val="00B43956"/>
    <w:rsid w:val="00B43D0A"/>
    <w:rsid w:val="00B4498E"/>
    <w:rsid w:val="00B451D6"/>
    <w:rsid w:val="00B452FB"/>
    <w:rsid w:val="00B456D7"/>
    <w:rsid w:val="00B4577B"/>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5B89"/>
    <w:rsid w:val="00B55EB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B6F"/>
    <w:rsid w:val="00B65BA1"/>
    <w:rsid w:val="00B660A9"/>
    <w:rsid w:val="00B662E9"/>
    <w:rsid w:val="00B6660E"/>
    <w:rsid w:val="00B66A46"/>
    <w:rsid w:val="00B66CD1"/>
    <w:rsid w:val="00B66F07"/>
    <w:rsid w:val="00B66F94"/>
    <w:rsid w:val="00B67422"/>
    <w:rsid w:val="00B67A63"/>
    <w:rsid w:val="00B67B8E"/>
    <w:rsid w:val="00B67C0E"/>
    <w:rsid w:val="00B703EB"/>
    <w:rsid w:val="00B706BD"/>
    <w:rsid w:val="00B712C2"/>
    <w:rsid w:val="00B717DC"/>
    <w:rsid w:val="00B71A97"/>
    <w:rsid w:val="00B71F38"/>
    <w:rsid w:val="00B722E2"/>
    <w:rsid w:val="00B72916"/>
    <w:rsid w:val="00B72AF3"/>
    <w:rsid w:val="00B731B2"/>
    <w:rsid w:val="00B7375A"/>
    <w:rsid w:val="00B73DE0"/>
    <w:rsid w:val="00B74216"/>
    <w:rsid w:val="00B74A3F"/>
    <w:rsid w:val="00B74D6B"/>
    <w:rsid w:val="00B74E90"/>
    <w:rsid w:val="00B75325"/>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311"/>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2A1"/>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9E1"/>
    <w:rsid w:val="00BA3C7F"/>
    <w:rsid w:val="00BA3D65"/>
    <w:rsid w:val="00BA3E36"/>
    <w:rsid w:val="00BA42FE"/>
    <w:rsid w:val="00BA49C8"/>
    <w:rsid w:val="00BA4B38"/>
    <w:rsid w:val="00BA50AF"/>
    <w:rsid w:val="00BA51D9"/>
    <w:rsid w:val="00BA56F0"/>
    <w:rsid w:val="00BA6260"/>
    <w:rsid w:val="00BA673A"/>
    <w:rsid w:val="00BA6D18"/>
    <w:rsid w:val="00BA7AA9"/>
    <w:rsid w:val="00BA7E52"/>
    <w:rsid w:val="00BA7E64"/>
    <w:rsid w:val="00BB0446"/>
    <w:rsid w:val="00BB044A"/>
    <w:rsid w:val="00BB0586"/>
    <w:rsid w:val="00BB069C"/>
    <w:rsid w:val="00BB0B07"/>
    <w:rsid w:val="00BB0FD6"/>
    <w:rsid w:val="00BB125D"/>
    <w:rsid w:val="00BB1580"/>
    <w:rsid w:val="00BB2255"/>
    <w:rsid w:val="00BB27B6"/>
    <w:rsid w:val="00BB2DC1"/>
    <w:rsid w:val="00BB2F24"/>
    <w:rsid w:val="00BB3736"/>
    <w:rsid w:val="00BB378A"/>
    <w:rsid w:val="00BB3E4B"/>
    <w:rsid w:val="00BB4489"/>
    <w:rsid w:val="00BB44D8"/>
    <w:rsid w:val="00BB452E"/>
    <w:rsid w:val="00BB48CC"/>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B7E"/>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7CA"/>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B3C"/>
    <w:rsid w:val="00BE4DC7"/>
    <w:rsid w:val="00BE4FAA"/>
    <w:rsid w:val="00BE5833"/>
    <w:rsid w:val="00BE5ED9"/>
    <w:rsid w:val="00BE5F77"/>
    <w:rsid w:val="00BE6711"/>
    <w:rsid w:val="00BE6BC3"/>
    <w:rsid w:val="00BE6CA3"/>
    <w:rsid w:val="00BE75F0"/>
    <w:rsid w:val="00BE78D1"/>
    <w:rsid w:val="00BE7F89"/>
    <w:rsid w:val="00BF0261"/>
    <w:rsid w:val="00BF0A57"/>
    <w:rsid w:val="00BF0B36"/>
    <w:rsid w:val="00BF0B70"/>
    <w:rsid w:val="00BF1296"/>
    <w:rsid w:val="00BF1573"/>
    <w:rsid w:val="00BF18A8"/>
    <w:rsid w:val="00BF1B87"/>
    <w:rsid w:val="00BF26E0"/>
    <w:rsid w:val="00BF3144"/>
    <w:rsid w:val="00BF31A7"/>
    <w:rsid w:val="00BF32C1"/>
    <w:rsid w:val="00BF3407"/>
    <w:rsid w:val="00BF42C2"/>
    <w:rsid w:val="00BF477B"/>
    <w:rsid w:val="00BF505A"/>
    <w:rsid w:val="00BF53B9"/>
    <w:rsid w:val="00BF540A"/>
    <w:rsid w:val="00BF5F3A"/>
    <w:rsid w:val="00BF6758"/>
    <w:rsid w:val="00BF6B99"/>
    <w:rsid w:val="00BF6D59"/>
    <w:rsid w:val="00BF7375"/>
    <w:rsid w:val="00BF74DC"/>
    <w:rsid w:val="00BF7EFF"/>
    <w:rsid w:val="00C00359"/>
    <w:rsid w:val="00C006C8"/>
    <w:rsid w:val="00C00951"/>
    <w:rsid w:val="00C018C3"/>
    <w:rsid w:val="00C01902"/>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3029"/>
    <w:rsid w:val="00C1335E"/>
    <w:rsid w:val="00C134BC"/>
    <w:rsid w:val="00C13F9A"/>
    <w:rsid w:val="00C14572"/>
    <w:rsid w:val="00C1475E"/>
    <w:rsid w:val="00C14D29"/>
    <w:rsid w:val="00C14E75"/>
    <w:rsid w:val="00C14FF3"/>
    <w:rsid w:val="00C150E9"/>
    <w:rsid w:val="00C153A1"/>
    <w:rsid w:val="00C154E0"/>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609"/>
    <w:rsid w:val="00C20802"/>
    <w:rsid w:val="00C208E9"/>
    <w:rsid w:val="00C20CD5"/>
    <w:rsid w:val="00C20CFD"/>
    <w:rsid w:val="00C212FE"/>
    <w:rsid w:val="00C213B5"/>
    <w:rsid w:val="00C2174C"/>
    <w:rsid w:val="00C218FB"/>
    <w:rsid w:val="00C219C8"/>
    <w:rsid w:val="00C219DD"/>
    <w:rsid w:val="00C21A14"/>
    <w:rsid w:val="00C21C5C"/>
    <w:rsid w:val="00C220BF"/>
    <w:rsid w:val="00C2221B"/>
    <w:rsid w:val="00C22299"/>
    <w:rsid w:val="00C229DD"/>
    <w:rsid w:val="00C23BFB"/>
    <w:rsid w:val="00C23C42"/>
    <w:rsid w:val="00C23F18"/>
    <w:rsid w:val="00C23F9D"/>
    <w:rsid w:val="00C23FBF"/>
    <w:rsid w:val="00C2409C"/>
    <w:rsid w:val="00C2487A"/>
    <w:rsid w:val="00C248DF"/>
    <w:rsid w:val="00C24EF6"/>
    <w:rsid w:val="00C25393"/>
    <w:rsid w:val="00C262BE"/>
    <w:rsid w:val="00C268B0"/>
    <w:rsid w:val="00C26FBE"/>
    <w:rsid w:val="00C27495"/>
    <w:rsid w:val="00C275CF"/>
    <w:rsid w:val="00C277D5"/>
    <w:rsid w:val="00C278B5"/>
    <w:rsid w:val="00C27A90"/>
    <w:rsid w:val="00C30715"/>
    <w:rsid w:val="00C30C47"/>
    <w:rsid w:val="00C30F6E"/>
    <w:rsid w:val="00C31E36"/>
    <w:rsid w:val="00C31F84"/>
    <w:rsid w:val="00C321A5"/>
    <w:rsid w:val="00C3255D"/>
    <w:rsid w:val="00C327DB"/>
    <w:rsid w:val="00C32EB8"/>
    <w:rsid w:val="00C3309B"/>
    <w:rsid w:val="00C3312E"/>
    <w:rsid w:val="00C331FC"/>
    <w:rsid w:val="00C3332D"/>
    <w:rsid w:val="00C33AC0"/>
    <w:rsid w:val="00C33DD2"/>
    <w:rsid w:val="00C34CFC"/>
    <w:rsid w:val="00C3547E"/>
    <w:rsid w:val="00C35858"/>
    <w:rsid w:val="00C363BC"/>
    <w:rsid w:val="00C36844"/>
    <w:rsid w:val="00C36E65"/>
    <w:rsid w:val="00C377D9"/>
    <w:rsid w:val="00C37B68"/>
    <w:rsid w:val="00C37F40"/>
    <w:rsid w:val="00C40272"/>
    <w:rsid w:val="00C402A0"/>
    <w:rsid w:val="00C4099C"/>
    <w:rsid w:val="00C40E5F"/>
    <w:rsid w:val="00C41518"/>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58A"/>
    <w:rsid w:val="00C45716"/>
    <w:rsid w:val="00C457B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459"/>
    <w:rsid w:val="00C5479B"/>
    <w:rsid w:val="00C54CBD"/>
    <w:rsid w:val="00C55162"/>
    <w:rsid w:val="00C55DF1"/>
    <w:rsid w:val="00C5613F"/>
    <w:rsid w:val="00C5617E"/>
    <w:rsid w:val="00C563B6"/>
    <w:rsid w:val="00C56622"/>
    <w:rsid w:val="00C57202"/>
    <w:rsid w:val="00C57588"/>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86F"/>
    <w:rsid w:val="00C70315"/>
    <w:rsid w:val="00C70604"/>
    <w:rsid w:val="00C70812"/>
    <w:rsid w:val="00C71198"/>
    <w:rsid w:val="00C7132B"/>
    <w:rsid w:val="00C7157E"/>
    <w:rsid w:val="00C71EB8"/>
    <w:rsid w:val="00C71F16"/>
    <w:rsid w:val="00C724DE"/>
    <w:rsid w:val="00C726A2"/>
    <w:rsid w:val="00C72DFF"/>
    <w:rsid w:val="00C73A19"/>
    <w:rsid w:val="00C74549"/>
    <w:rsid w:val="00C74833"/>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A1"/>
    <w:rsid w:val="00C85823"/>
    <w:rsid w:val="00C862AA"/>
    <w:rsid w:val="00C86714"/>
    <w:rsid w:val="00C86768"/>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70C"/>
    <w:rsid w:val="00C948C8"/>
    <w:rsid w:val="00C94995"/>
    <w:rsid w:val="00C94EA5"/>
    <w:rsid w:val="00C94F62"/>
    <w:rsid w:val="00C951E0"/>
    <w:rsid w:val="00C95BA7"/>
    <w:rsid w:val="00C96265"/>
    <w:rsid w:val="00C96480"/>
    <w:rsid w:val="00C96788"/>
    <w:rsid w:val="00C969C6"/>
    <w:rsid w:val="00C96BA5"/>
    <w:rsid w:val="00C96D0A"/>
    <w:rsid w:val="00C96D26"/>
    <w:rsid w:val="00C96EF8"/>
    <w:rsid w:val="00C97CA7"/>
    <w:rsid w:val="00C97DAF"/>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97D"/>
    <w:rsid w:val="00CC3BB9"/>
    <w:rsid w:val="00CC3CEE"/>
    <w:rsid w:val="00CC4642"/>
    <w:rsid w:val="00CC4954"/>
    <w:rsid w:val="00CC4B06"/>
    <w:rsid w:val="00CC52AD"/>
    <w:rsid w:val="00CC54E2"/>
    <w:rsid w:val="00CC568B"/>
    <w:rsid w:val="00CC5D85"/>
    <w:rsid w:val="00CC6289"/>
    <w:rsid w:val="00CC6BBC"/>
    <w:rsid w:val="00CC6C07"/>
    <w:rsid w:val="00CC7C34"/>
    <w:rsid w:val="00CC7F22"/>
    <w:rsid w:val="00CD0560"/>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4ABC"/>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7F9"/>
    <w:rsid w:val="00CE5A67"/>
    <w:rsid w:val="00CE5BA0"/>
    <w:rsid w:val="00CE6249"/>
    <w:rsid w:val="00CE63EF"/>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3489"/>
    <w:rsid w:val="00CF3524"/>
    <w:rsid w:val="00CF3679"/>
    <w:rsid w:val="00CF3C91"/>
    <w:rsid w:val="00CF4213"/>
    <w:rsid w:val="00CF4775"/>
    <w:rsid w:val="00CF4B41"/>
    <w:rsid w:val="00CF50F0"/>
    <w:rsid w:val="00CF543B"/>
    <w:rsid w:val="00CF5B02"/>
    <w:rsid w:val="00CF5BF7"/>
    <w:rsid w:val="00CF6444"/>
    <w:rsid w:val="00CF6544"/>
    <w:rsid w:val="00CF68E5"/>
    <w:rsid w:val="00CF719D"/>
    <w:rsid w:val="00CF7222"/>
    <w:rsid w:val="00CF73C0"/>
    <w:rsid w:val="00CF74FB"/>
    <w:rsid w:val="00CF7AA1"/>
    <w:rsid w:val="00CF7D27"/>
    <w:rsid w:val="00CF7E4E"/>
    <w:rsid w:val="00D00234"/>
    <w:rsid w:val="00D00622"/>
    <w:rsid w:val="00D006B0"/>
    <w:rsid w:val="00D00B83"/>
    <w:rsid w:val="00D01CD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106D"/>
    <w:rsid w:val="00D118E7"/>
    <w:rsid w:val="00D123B1"/>
    <w:rsid w:val="00D1265D"/>
    <w:rsid w:val="00D12946"/>
    <w:rsid w:val="00D1339B"/>
    <w:rsid w:val="00D13852"/>
    <w:rsid w:val="00D13A5D"/>
    <w:rsid w:val="00D1421B"/>
    <w:rsid w:val="00D14599"/>
    <w:rsid w:val="00D145EE"/>
    <w:rsid w:val="00D1489A"/>
    <w:rsid w:val="00D15203"/>
    <w:rsid w:val="00D1520E"/>
    <w:rsid w:val="00D154B2"/>
    <w:rsid w:val="00D158FB"/>
    <w:rsid w:val="00D15BDD"/>
    <w:rsid w:val="00D15EDA"/>
    <w:rsid w:val="00D160B4"/>
    <w:rsid w:val="00D1619A"/>
    <w:rsid w:val="00D16FBD"/>
    <w:rsid w:val="00D16FE4"/>
    <w:rsid w:val="00D17378"/>
    <w:rsid w:val="00D1751F"/>
    <w:rsid w:val="00D17BEF"/>
    <w:rsid w:val="00D2003F"/>
    <w:rsid w:val="00D2008F"/>
    <w:rsid w:val="00D200EF"/>
    <w:rsid w:val="00D20259"/>
    <w:rsid w:val="00D2036D"/>
    <w:rsid w:val="00D20436"/>
    <w:rsid w:val="00D2053D"/>
    <w:rsid w:val="00D20C79"/>
    <w:rsid w:val="00D20F2D"/>
    <w:rsid w:val="00D212E2"/>
    <w:rsid w:val="00D21504"/>
    <w:rsid w:val="00D21545"/>
    <w:rsid w:val="00D215F6"/>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CA1"/>
    <w:rsid w:val="00D32244"/>
    <w:rsid w:val="00D331BA"/>
    <w:rsid w:val="00D33871"/>
    <w:rsid w:val="00D3438B"/>
    <w:rsid w:val="00D34954"/>
    <w:rsid w:val="00D34A44"/>
    <w:rsid w:val="00D34A8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44C"/>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BB5"/>
    <w:rsid w:val="00D47EA8"/>
    <w:rsid w:val="00D47EE3"/>
    <w:rsid w:val="00D5042D"/>
    <w:rsid w:val="00D50546"/>
    <w:rsid w:val="00D5070C"/>
    <w:rsid w:val="00D50820"/>
    <w:rsid w:val="00D50C25"/>
    <w:rsid w:val="00D510F4"/>
    <w:rsid w:val="00D510F6"/>
    <w:rsid w:val="00D51163"/>
    <w:rsid w:val="00D5118E"/>
    <w:rsid w:val="00D516D7"/>
    <w:rsid w:val="00D51ACF"/>
    <w:rsid w:val="00D51C4E"/>
    <w:rsid w:val="00D51C9F"/>
    <w:rsid w:val="00D51D4B"/>
    <w:rsid w:val="00D52943"/>
    <w:rsid w:val="00D52950"/>
    <w:rsid w:val="00D52C33"/>
    <w:rsid w:val="00D52C41"/>
    <w:rsid w:val="00D52C6F"/>
    <w:rsid w:val="00D52D5B"/>
    <w:rsid w:val="00D533EB"/>
    <w:rsid w:val="00D53535"/>
    <w:rsid w:val="00D5378B"/>
    <w:rsid w:val="00D5389A"/>
    <w:rsid w:val="00D53ABF"/>
    <w:rsid w:val="00D5431E"/>
    <w:rsid w:val="00D546CB"/>
    <w:rsid w:val="00D548FD"/>
    <w:rsid w:val="00D54A32"/>
    <w:rsid w:val="00D54D85"/>
    <w:rsid w:val="00D550FF"/>
    <w:rsid w:val="00D557AB"/>
    <w:rsid w:val="00D56220"/>
    <w:rsid w:val="00D56CE7"/>
    <w:rsid w:val="00D57265"/>
    <w:rsid w:val="00D57417"/>
    <w:rsid w:val="00D57910"/>
    <w:rsid w:val="00D60014"/>
    <w:rsid w:val="00D6048D"/>
    <w:rsid w:val="00D61440"/>
    <w:rsid w:val="00D6149B"/>
    <w:rsid w:val="00D61659"/>
    <w:rsid w:val="00D61ABD"/>
    <w:rsid w:val="00D61BB2"/>
    <w:rsid w:val="00D635AE"/>
    <w:rsid w:val="00D63856"/>
    <w:rsid w:val="00D63AC9"/>
    <w:rsid w:val="00D63D48"/>
    <w:rsid w:val="00D64325"/>
    <w:rsid w:val="00D64CA1"/>
    <w:rsid w:val="00D64F8F"/>
    <w:rsid w:val="00D65609"/>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7462"/>
    <w:rsid w:val="00D77899"/>
    <w:rsid w:val="00D7792A"/>
    <w:rsid w:val="00D77A35"/>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C7C"/>
    <w:rsid w:val="00DB0CE3"/>
    <w:rsid w:val="00DB0FEB"/>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4D8E"/>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853"/>
    <w:rsid w:val="00DC191A"/>
    <w:rsid w:val="00DC1A45"/>
    <w:rsid w:val="00DC1B21"/>
    <w:rsid w:val="00DC1F93"/>
    <w:rsid w:val="00DC21A1"/>
    <w:rsid w:val="00DC265F"/>
    <w:rsid w:val="00DC2AD8"/>
    <w:rsid w:val="00DC2C26"/>
    <w:rsid w:val="00DC3735"/>
    <w:rsid w:val="00DC3EAF"/>
    <w:rsid w:val="00DC3F94"/>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C56"/>
    <w:rsid w:val="00DC7EA0"/>
    <w:rsid w:val="00DD089C"/>
    <w:rsid w:val="00DD0ECA"/>
    <w:rsid w:val="00DD0F12"/>
    <w:rsid w:val="00DD0FA4"/>
    <w:rsid w:val="00DD10E7"/>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68F"/>
    <w:rsid w:val="00DD57E3"/>
    <w:rsid w:val="00DD5CE2"/>
    <w:rsid w:val="00DD65AA"/>
    <w:rsid w:val="00DD6F6A"/>
    <w:rsid w:val="00DD7284"/>
    <w:rsid w:val="00DD736A"/>
    <w:rsid w:val="00DD7DD9"/>
    <w:rsid w:val="00DE05C2"/>
    <w:rsid w:val="00DE0E28"/>
    <w:rsid w:val="00DE0FBE"/>
    <w:rsid w:val="00DE13E3"/>
    <w:rsid w:val="00DE15BD"/>
    <w:rsid w:val="00DE1A4B"/>
    <w:rsid w:val="00DE1F1A"/>
    <w:rsid w:val="00DE1F5D"/>
    <w:rsid w:val="00DE22C8"/>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080"/>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6FD0"/>
    <w:rsid w:val="00DF744E"/>
    <w:rsid w:val="00DF7B21"/>
    <w:rsid w:val="00DF7C4D"/>
    <w:rsid w:val="00E00286"/>
    <w:rsid w:val="00E00E00"/>
    <w:rsid w:val="00E0103B"/>
    <w:rsid w:val="00E017A4"/>
    <w:rsid w:val="00E019A4"/>
    <w:rsid w:val="00E01D44"/>
    <w:rsid w:val="00E02781"/>
    <w:rsid w:val="00E02C19"/>
    <w:rsid w:val="00E02E53"/>
    <w:rsid w:val="00E02E9C"/>
    <w:rsid w:val="00E0309E"/>
    <w:rsid w:val="00E031B7"/>
    <w:rsid w:val="00E031E4"/>
    <w:rsid w:val="00E03569"/>
    <w:rsid w:val="00E03720"/>
    <w:rsid w:val="00E038A6"/>
    <w:rsid w:val="00E03B51"/>
    <w:rsid w:val="00E042A6"/>
    <w:rsid w:val="00E043B9"/>
    <w:rsid w:val="00E04774"/>
    <w:rsid w:val="00E0483D"/>
    <w:rsid w:val="00E049C2"/>
    <w:rsid w:val="00E04EA9"/>
    <w:rsid w:val="00E05030"/>
    <w:rsid w:val="00E051D5"/>
    <w:rsid w:val="00E05DFF"/>
    <w:rsid w:val="00E062DA"/>
    <w:rsid w:val="00E0659F"/>
    <w:rsid w:val="00E066F5"/>
    <w:rsid w:val="00E06A77"/>
    <w:rsid w:val="00E06C9F"/>
    <w:rsid w:val="00E06EAE"/>
    <w:rsid w:val="00E070A0"/>
    <w:rsid w:val="00E07368"/>
    <w:rsid w:val="00E075B0"/>
    <w:rsid w:val="00E07C9E"/>
    <w:rsid w:val="00E1070A"/>
    <w:rsid w:val="00E10C3D"/>
    <w:rsid w:val="00E10D23"/>
    <w:rsid w:val="00E10D98"/>
    <w:rsid w:val="00E10E12"/>
    <w:rsid w:val="00E1171F"/>
    <w:rsid w:val="00E11983"/>
    <w:rsid w:val="00E119B3"/>
    <w:rsid w:val="00E12BC1"/>
    <w:rsid w:val="00E13183"/>
    <w:rsid w:val="00E133E7"/>
    <w:rsid w:val="00E1340D"/>
    <w:rsid w:val="00E13875"/>
    <w:rsid w:val="00E13A4E"/>
    <w:rsid w:val="00E149B2"/>
    <w:rsid w:val="00E14D07"/>
    <w:rsid w:val="00E15036"/>
    <w:rsid w:val="00E1547B"/>
    <w:rsid w:val="00E15759"/>
    <w:rsid w:val="00E1618F"/>
    <w:rsid w:val="00E164A0"/>
    <w:rsid w:val="00E1682E"/>
    <w:rsid w:val="00E16D18"/>
    <w:rsid w:val="00E1723A"/>
    <w:rsid w:val="00E17ED9"/>
    <w:rsid w:val="00E203A0"/>
    <w:rsid w:val="00E20974"/>
    <w:rsid w:val="00E20E26"/>
    <w:rsid w:val="00E210C2"/>
    <w:rsid w:val="00E215A4"/>
    <w:rsid w:val="00E21D23"/>
    <w:rsid w:val="00E2212C"/>
    <w:rsid w:val="00E224CE"/>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5A0"/>
    <w:rsid w:val="00E27B59"/>
    <w:rsid w:val="00E27CA8"/>
    <w:rsid w:val="00E30396"/>
    <w:rsid w:val="00E30C38"/>
    <w:rsid w:val="00E30D93"/>
    <w:rsid w:val="00E31270"/>
    <w:rsid w:val="00E31850"/>
    <w:rsid w:val="00E319B2"/>
    <w:rsid w:val="00E31D2C"/>
    <w:rsid w:val="00E320CE"/>
    <w:rsid w:val="00E32289"/>
    <w:rsid w:val="00E32867"/>
    <w:rsid w:val="00E333EA"/>
    <w:rsid w:val="00E33A0F"/>
    <w:rsid w:val="00E33A86"/>
    <w:rsid w:val="00E33F60"/>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435"/>
    <w:rsid w:val="00E5254A"/>
    <w:rsid w:val="00E52D7B"/>
    <w:rsid w:val="00E53008"/>
    <w:rsid w:val="00E53145"/>
    <w:rsid w:val="00E5372B"/>
    <w:rsid w:val="00E5385A"/>
    <w:rsid w:val="00E53B62"/>
    <w:rsid w:val="00E54608"/>
    <w:rsid w:val="00E54702"/>
    <w:rsid w:val="00E54A0B"/>
    <w:rsid w:val="00E54FC4"/>
    <w:rsid w:val="00E567DD"/>
    <w:rsid w:val="00E56A5A"/>
    <w:rsid w:val="00E56B65"/>
    <w:rsid w:val="00E5757D"/>
    <w:rsid w:val="00E577F6"/>
    <w:rsid w:val="00E57B58"/>
    <w:rsid w:val="00E57FFD"/>
    <w:rsid w:val="00E601A1"/>
    <w:rsid w:val="00E60303"/>
    <w:rsid w:val="00E605E6"/>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3D5E"/>
    <w:rsid w:val="00E64275"/>
    <w:rsid w:val="00E646FB"/>
    <w:rsid w:val="00E64815"/>
    <w:rsid w:val="00E64ADA"/>
    <w:rsid w:val="00E64CD2"/>
    <w:rsid w:val="00E6535A"/>
    <w:rsid w:val="00E65920"/>
    <w:rsid w:val="00E65C4D"/>
    <w:rsid w:val="00E65E8B"/>
    <w:rsid w:val="00E65EC1"/>
    <w:rsid w:val="00E66005"/>
    <w:rsid w:val="00E6607D"/>
    <w:rsid w:val="00E66693"/>
    <w:rsid w:val="00E66B82"/>
    <w:rsid w:val="00E66CA8"/>
    <w:rsid w:val="00E66CE6"/>
    <w:rsid w:val="00E66E34"/>
    <w:rsid w:val="00E67268"/>
    <w:rsid w:val="00E67289"/>
    <w:rsid w:val="00E67872"/>
    <w:rsid w:val="00E67A84"/>
    <w:rsid w:val="00E67F44"/>
    <w:rsid w:val="00E67F74"/>
    <w:rsid w:val="00E701B1"/>
    <w:rsid w:val="00E7026D"/>
    <w:rsid w:val="00E709D6"/>
    <w:rsid w:val="00E716CB"/>
    <w:rsid w:val="00E7171F"/>
    <w:rsid w:val="00E720FD"/>
    <w:rsid w:val="00E7214F"/>
    <w:rsid w:val="00E72340"/>
    <w:rsid w:val="00E728AE"/>
    <w:rsid w:val="00E73013"/>
    <w:rsid w:val="00E730AD"/>
    <w:rsid w:val="00E73193"/>
    <w:rsid w:val="00E7330F"/>
    <w:rsid w:val="00E736D8"/>
    <w:rsid w:val="00E74649"/>
    <w:rsid w:val="00E746B9"/>
    <w:rsid w:val="00E7524C"/>
    <w:rsid w:val="00E753BE"/>
    <w:rsid w:val="00E756AD"/>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260"/>
    <w:rsid w:val="00E8578F"/>
    <w:rsid w:val="00E85A64"/>
    <w:rsid w:val="00E869EC"/>
    <w:rsid w:val="00E86D3E"/>
    <w:rsid w:val="00E876C3"/>
    <w:rsid w:val="00E90038"/>
    <w:rsid w:val="00E905B3"/>
    <w:rsid w:val="00E90B11"/>
    <w:rsid w:val="00E90D49"/>
    <w:rsid w:val="00E90DAB"/>
    <w:rsid w:val="00E9106E"/>
    <w:rsid w:val="00E91150"/>
    <w:rsid w:val="00E91631"/>
    <w:rsid w:val="00E91849"/>
    <w:rsid w:val="00E91F3C"/>
    <w:rsid w:val="00E92561"/>
    <w:rsid w:val="00E92635"/>
    <w:rsid w:val="00E92661"/>
    <w:rsid w:val="00E92A0D"/>
    <w:rsid w:val="00E92BA3"/>
    <w:rsid w:val="00E934CF"/>
    <w:rsid w:val="00E93BA8"/>
    <w:rsid w:val="00E94155"/>
    <w:rsid w:val="00E94507"/>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1C5"/>
    <w:rsid w:val="00EA2233"/>
    <w:rsid w:val="00EA289C"/>
    <w:rsid w:val="00EA2990"/>
    <w:rsid w:val="00EA29B0"/>
    <w:rsid w:val="00EA2AB5"/>
    <w:rsid w:val="00EA2FC9"/>
    <w:rsid w:val="00EA338C"/>
    <w:rsid w:val="00EA3487"/>
    <w:rsid w:val="00EA3DFD"/>
    <w:rsid w:val="00EA42BD"/>
    <w:rsid w:val="00EA4B90"/>
    <w:rsid w:val="00EA4BD3"/>
    <w:rsid w:val="00EA53D8"/>
    <w:rsid w:val="00EA54E5"/>
    <w:rsid w:val="00EA5C44"/>
    <w:rsid w:val="00EA61A0"/>
    <w:rsid w:val="00EA6645"/>
    <w:rsid w:val="00EA66B7"/>
    <w:rsid w:val="00EA674F"/>
    <w:rsid w:val="00EA6B22"/>
    <w:rsid w:val="00EA6F34"/>
    <w:rsid w:val="00EA6FC9"/>
    <w:rsid w:val="00EA7021"/>
    <w:rsid w:val="00EA7119"/>
    <w:rsid w:val="00EA712B"/>
    <w:rsid w:val="00EA7393"/>
    <w:rsid w:val="00EA7CFC"/>
    <w:rsid w:val="00EA7DED"/>
    <w:rsid w:val="00EB04F0"/>
    <w:rsid w:val="00EB0ABA"/>
    <w:rsid w:val="00EB0FC0"/>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723D"/>
    <w:rsid w:val="00EC738E"/>
    <w:rsid w:val="00EC7509"/>
    <w:rsid w:val="00EC7D2F"/>
    <w:rsid w:val="00EC7F74"/>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055"/>
    <w:rsid w:val="00EE0300"/>
    <w:rsid w:val="00EE0332"/>
    <w:rsid w:val="00EE03EC"/>
    <w:rsid w:val="00EE0B8E"/>
    <w:rsid w:val="00EE12E5"/>
    <w:rsid w:val="00EE196E"/>
    <w:rsid w:val="00EE1E0A"/>
    <w:rsid w:val="00EE25B5"/>
    <w:rsid w:val="00EE2C1E"/>
    <w:rsid w:val="00EE40BE"/>
    <w:rsid w:val="00EE417E"/>
    <w:rsid w:val="00EE4184"/>
    <w:rsid w:val="00EE4A31"/>
    <w:rsid w:val="00EE4E4C"/>
    <w:rsid w:val="00EE4FC0"/>
    <w:rsid w:val="00EE5278"/>
    <w:rsid w:val="00EE5325"/>
    <w:rsid w:val="00EE5544"/>
    <w:rsid w:val="00EE55CC"/>
    <w:rsid w:val="00EE55EA"/>
    <w:rsid w:val="00EE571B"/>
    <w:rsid w:val="00EE5BAB"/>
    <w:rsid w:val="00EE5D29"/>
    <w:rsid w:val="00EE5D40"/>
    <w:rsid w:val="00EE5D4E"/>
    <w:rsid w:val="00EE5EE9"/>
    <w:rsid w:val="00EE60A7"/>
    <w:rsid w:val="00EE62B9"/>
    <w:rsid w:val="00EE6389"/>
    <w:rsid w:val="00EE6EFF"/>
    <w:rsid w:val="00EE7093"/>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253"/>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A8A"/>
    <w:rsid w:val="00F13456"/>
    <w:rsid w:val="00F13BFA"/>
    <w:rsid w:val="00F1425B"/>
    <w:rsid w:val="00F1442C"/>
    <w:rsid w:val="00F14567"/>
    <w:rsid w:val="00F15029"/>
    <w:rsid w:val="00F1557F"/>
    <w:rsid w:val="00F1631F"/>
    <w:rsid w:val="00F16915"/>
    <w:rsid w:val="00F16C96"/>
    <w:rsid w:val="00F16E49"/>
    <w:rsid w:val="00F175BC"/>
    <w:rsid w:val="00F1794D"/>
    <w:rsid w:val="00F17A71"/>
    <w:rsid w:val="00F20186"/>
    <w:rsid w:val="00F210EC"/>
    <w:rsid w:val="00F21AE0"/>
    <w:rsid w:val="00F21CE1"/>
    <w:rsid w:val="00F2200C"/>
    <w:rsid w:val="00F22A02"/>
    <w:rsid w:val="00F22E04"/>
    <w:rsid w:val="00F231DB"/>
    <w:rsid w:val="00F235EC"/>
    <w:rsid w:val="00F23664"/>
    <w:rsid w:val="00F23B86"/>
    <w:rsid w:val="00F240BB"/>
    <w:rsid w:val="00F242E8"/>
    <w:rsid w:val="00F24C9A"/>
    <w:rsid w:val="00F24CAD"/>
    <w:rsid w:val="00F25370"/>
    <w:rsid w:val="00F254C4"/>
    <w:rsid w:val="00F263C0"/>
    <w:rsid w:val="00F26FE1"/>
    <w:rsid w:val="00F2737F"/>
    <w:rsid w:val="00F27521"/>
    <w:rsid w:val="00F27609"/>
    <w:rsid w:val="00F2781B"/>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763"/>
    <w:rsid w:val="00F36CBF"/>
    <w:rsid w:val="00F36D99"/>
    <w:rsid w:val="00F36DF2"/>
    <w:rsid w:val="00F36EA3"/>
    <w:rsid w:val="00F36ED9"/>
    <w:rsid w:val="00F371AA"/>
    <w:rsid w:val="00F37582"/>
    <w:rsid w:val="00F37A03"/>
    <w:rsid w:val="00F37CE4"/>
    <w:rsid w:val="00F40005"/>
    <w:rsid w:val="00F403EC"/>
    <w:rsid w:val="00F40FF9"/>
    <w:rsid w:val="00F412D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7A5"/>
    <w:rsid w:val="00F46E8F"/>
    <w:rsid w:val="00F471F4"/>
    <w:rsid w:val="00F479BB"/>
    <w:rsid w:val="00F479C4"/>
    <w:rsid w:val="00F47A6C"/>
    <w:rsid w:val="00F47A99"/>
    <w:rsid w:val="00F501B5"/>
    <w:rsid w:val="00F50568"/>
    <w:rsid w:val="00F50ECA"/>
    <w:rsid w:val="00F511B9"/>
    <w:rsid w:val="00F51689"/>
    <w:rsid w:val="00F51B92"/>
    <w:rsid w:val="00F51BBF"/>
    <w:rsid w:val="00F51FC4"/>
    <w:rsid w:val="00F520E0"/>
    <w:rsid w:val="00F52506"/>
    <w:rsid w:val="00F525BC"/>
    <w:rsid w:val="00F527CF"/>
    <w:rsid w:val="00F52AF6"/>
    <w:rsid w:val="00F52C09"/>
    <w:rsid w:val="00F52CE2"/>
    <w:rsid w:val="00F530F0"/>
    <w:rsid w:val="00F53456"/>
    <w:rsid w:val="00F5398E"/>
    <w:rsid w:val="00F53A1F"/>
    <w:rsid w:val="00F53C37"/>
    <w:rsid w:val="00F53EC2"/>
    <w:rsid w:val="00F547A6"/>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28F"/>
    <w:rsid w:val="00F6138B"/>
    <w:rsid w:val="00F61A46"/>
    <w:rsid w:val="00F61CB7"/>
    <w:rsid w:val="00F62625"/>
    <w:rsid w:val="00F62CC9"/>
    <w:rsid w:val="00F62D85"/>
    <w:rsid w:val="00F63117"/>
    <w:rsid w:val="00F6384D"/>
    <w:rsid w:val="00F63C30"/>
    <w:rsid w:val="00F64015"/>
    <w:rsid w:val="00F64192"/>
    <w:rsid w:val="00F6423F"/>
    <w:rsid w:val="00F642AB"/>
    <w:rsid w:val="00F64389"/>
    <w:rsid w:val="00F64536"/>
    <w:rsid w:val="00F648A3"/>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09A"/>
    <w:rsid w:val="00F72413"/>
    <w:rsid w:val="00F7289D"/>
    <w:rsid w:val="00F72F65"/>
    <w:rsid w:val="00F7329E"/>
    <w:rsid w:val="00F73706"/>
    <w:rsid w:val="00F737D6"/>
    <w:rsid w:val="00F73A09"/>
    <w:rsid w:val="00F73F54"/>
    <w:rsid w:val="00F742C9"/>
    <w:rsid w:val="00F74327"/>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3F1"/>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D9"/>
    <w:rsid w:val="00F91623"/>
    <w:rsid w:val="00F91740"/>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7D6"/>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0682"/>
    <w:rsid w:val="00FB1058"/>
    <w:rsid w:val="00FB1111"/>
    <w:rsid w:val="00FB1154"/>
    <w:rsid w:val="00FB1E06"/>
    <w:rsid w:val="00FB1E88"/>
    <w:rsid w:val="00FB2415"/>
    <w:rsid w:val="00FB259D"/>
    <w:rsid w:val="00FB2CEA"/>
    <w:rsid w:val="00FB2D43"/>
    <w:rsid w:val="00FB2DB1"/>
    <w:rsid w:val="00FB2E63"/>
    <w:rsid w:val="00FB344B"/>
    <w:rsid w:val="00FB34D2"/>
    <w:rsid w:val="00FB4038"/>
    <w:rsid w:val="00FB43E3"/>
    <w:rsid w:val="00FB453E"/>
    <w:rsid w:val="00FB4626"/>
    <w:rsid w:val="00FB46DE"/>
    <w:rsid w:val="00FB50FD"/>
    <w:rsid w:val="00FB58CB"/>
    <w:rsid w:val="00FB5D23"/>
    <w:rsid w:val="00FB5E3E"/>
    <w:rsid w:val="00FB5FC4"/>
    <w:rsid w:val="00FB6004"/>
    <w:rsid w:val="00FB625E"/>
    <w:rsid w:val="00FB6268"/>
    <w:rsid w:val="00FB6D0E"/>
    <w:rsid w:val="00FB6EAF"/>
    <w:rsid w:val="00FB7B2A"/>
    <w:rsid w:val="00FB7B9D"/>
    <w:rsid w:val="00FB7BA8"/>
    <w:rsid w:val="00FC0102"/>
    <w:rsid w:val="00FC03AF"/>
    <w:rsid w:val="00FC0F87"/>
    <w:rsid w:val="00FC1579"/>
    <w:rsid w:val="00FC1969"/>
    <w:rsid w:val="00FC1E7A"/>
    <w:rsid w:val="00FC2C39"/>
    <w:rsid w:val="00FC30D9"/>
    <w:rsid w:val="00FC31EC"/>
    <w:rsid w:val="00FC38A1"/>
    <w:rsid w:val="00FC3998"/>
    <w:rsid w:val="00FC4AA1"/>
    <w:rsid w:val="00FC4C80"/>
    <w:rsid w:val="00FC54B6"/>
    <w:rsid w:val="00FC5657"/>
    <w:rsid w:val="00FC5751"/>
    <w:rsid w:val="00FC5BE5"/>
    <w:rsid w:val="00FC5CAA"/>
    <w:rsid w:val="00FC6263"/>
    <w:rsid w:val="00FC64F5"/>
    <w:rsid w:val="00FC68A0"/>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490"/>
    <w:rsid w:val="00FD475E"/>
    <w:rsid w:val="00FD4812"/>
    <w:rsid w:val="00FD5A36"/>
    <w:rsid w:val="00FD5B53"/>
    <w:rsid w:val="00FD6368"/>
    <w:rsid w:val="00FD63AA"/>
    <w:rsid w:val="00FD6D3F"/>
    <w:rsid w:val="00FD6EF9"/>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3F0B"/>
    <w:rsid w:val="00FE40BD"/>
    <w:rsid w:val="00FE4977"/>
    <w:rsid w:val="00FE4D2E"/>
    <w:rsid w:val="00FE4F18"/>
    <w:rsid w:val="00FE5335"/>
    <w:rsid w:val="00FE5407"/>
    <w:rsid w:val="00FE576F"/>
    <w:rsid w:val="00FE5E54"/>
    <w:rsid w:val="00FE5F53"/>
    <w:rsid w:val="00FE5F97"/>
    <w:rsid w:val="00FE6019"/>
    <w:rsid w:val="00FE647B"/>
    <w:rsid w:val="00FE67EE"/>
    <w:rsid w:val="00FE6834"/>
    <w:rsid w:val="00FE7471"/>
    <w:rsid w:val="00FE7BCB"/>
    <w:rsid w:val="00FF063C"/>
    <w:rsid w:val="00FF063E"/>
    <w:rsid w:val="00FF0987"/>
    <w:rsid w:val="00FF0D71"/>
    <w:rsid w:val="00FF11DD"/>
    <w:rsid w:val="00FF1704"/>
    <w:rsid w:val="00FF17A4"/>
    <w:rsid w:val="00FF1DBB"/>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679B"/>
    <w:rsid w:val="00FF71FA"/>
    <w:rsid w:val="00FF7849"/>
    <w:rsid w:val="00FF7A68"/>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table" w:styleId="MediumShading1-Accent5">
    <w:name w:val="Medium Shading 1 Accent 5"/>
    <w:basedOn w:val="TableNormal"/>
    <w:uiPriority w:val="63"/>
    <w:rsid w:val="00AD4A8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Grid3-Accent5">
    <w:name w:val="Medium Grid 3 Accent 5"/>
    <w:basedOn w:val="TableNormal"/>
    <w:uiPriority w:val="69"/>
    <w:rsid w:val="00AD4A8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LightList-Accent5">
    <w:name w:val="Light List Accent 5"/>
    <w:basedOn w:val="TableNormal"/>
    <w:uiPriority w:val="61"/>
    <w:rsid w:val="00AD4A8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MediumGrid1-Accent5">
    <w:name w:val="Medium Grid 1 Accent 5"/>
    <w:basedOn w:val="TableNormal"/>
    <w:uiPriority w:val="67"/>
    <w:rsid w:val="00AD4A8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table" w:styleId="MediumShading1-Accent5">
    <w:name w:val="Medium Shading 1 Accent 5"/>
    <w:basedOn w:val="TableNormal"/>
    <w:uiPriority w:val="63"/>
    <w:rsid w:val="00AD4A8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Grid3-Accent5">
    <w:name w:val="Medium Grid 3 Accent 5"/>
    <w:basedOn w:val="TableNormal"/>
    <w:uiPriority w:val="69"/>
    <w:rsid w:val="00AD4A8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LightList-Accent5">
    <w:name w:val="Light List Accent 5"/>
    <w:basedOn w:val="TableNormal"/>
    <w:uiPriority w:val="61"/>
    <w:rsid w:val="00AD4A8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MediumGrid1-Accent5">
    <w:name w:val="Medium Grid 1 Accent 5"/>
    <w:basedOn w:val="TableNormal"/>
    <w:uiPriority w:val="67"/>
    <w:rsid w:val="00AD4A8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890930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216740">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95980772">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095054">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50816372">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27222909">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91113467">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05978995">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35D18-DA20-42FC-98BB-43C9E1A19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1015</Words>
  <Characters>5787</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6789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cp:lastModifiedBy>
  <cp:revision>5</cp:revision>
  <cp:lastPrinted>2010-03-24T02:20:00Z</cp:lastPrinted>
  <dcterms:created xsi:type="dcterms:W3CDTF">2016-05-14T02:46:00Z</dcterms:created>
  <dcterms:modified xsi:type="dcterms:W3CDTF">2016-05-14T02:56:00Z</dcterms:modified>
</cp:coreProperties>
</file>